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593" w:type="dxa"/>
        <w:tblInd w:w="-459" w:type="dxa"/>
        <w:tblLayout w:type="fixed"/>
        <w:tblLook w:val="04A0" w:firstRow="1" w:lastRow="0" w:firstColumn="1" w:lastColumn="0" w:noHBand="0" w:noVBand="1"/>
      </w:tblPr>
      <w:tblGrid>
        <w:gridCol w:w="1843"/>
        <w:gridCol w:w="11340"/>
        <w:gridCol w:w="2410"/>
      </w:tblGrid>
      <w:tr w:rsidR="00D7071A" w:rsidRPr="00A61D59" w:rsidTr="00D7071A">
        <w:tc>
          <w:tcPr>
            <w:tcW w:w="1843" w:type="dxa"/>
            <w:tcBorders>
              <w:top w:val="single" w:sz="18" w:space="0" w:color="auto"/>
              <w:left w:val="single" w:sz="18" w:space="0" w:color="auto"/>
              <w:bottom w:val="single" w:sz="18" w:space="0" w:color="auto"/>
              <w:right w:val="nil"/>
            </w:tcBorders>
          </w:tcPr>
          <w:p w:rsidR="00D7071A" w:rsidRPr="00A61D59" w:rsidRDefault="00FA5CA3" w:rsidP="00342B2A">
            <w:pPr>
              <w:rPr>
                <w:b/>
              </w:rPr>
            </w:pPr>
            <w:r>
              <w:rPr>
                <w:rFonts w:ascii="Arial" w:hAnsi="Arial" w:cs="Arial"/>
                <w:noProof/>
              </w:rPr>
              <w:drawing>
                <wp:inline distT="0" distB="0" distL="0" distR="0">
                  <wp:extent cx="972675" cy="943200"/>
                  <wp:effectExtent l="19050" t="0" r="0" b="0"/>
                  <wp:docPr id="1" name="Resim 1" descr="C:\Users\sbe\Desktop\KLÜ-SBE-FORMLAR\KIRKLARELİ Ü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Desktop\KLÜ-SBE-FORMLAR\KIRKLARELİ ÜNİ. LOGO.jpg"/>
                          <pic:cNvPicPr>
                            <a:picLocks noChangeAspect="1" noChangeArrowheads="1"/>
                          </pic:cNvPicPr>
                        </pic:nvPicPr>
                        <pic:blipFill>
                          <a:blip r:embed="rId4" cstate="print"/>
                          <a:srcRect/>
                          <a:stretch>
                            <a:fillRect/>
                          </a:stretch>
                        </pic:blipFill>
                        <pic:spPr bwMode="auto">
                          <a:xfrm>
                            <a:off x="0" y="0"/>
                            <a:ext cx="972675" cy="943200"/>
                          </a:xfrm>
                          <a:prstGeom prst="rect">
                            <a:avLst/>
                          </a:prstGeom>
                          <a:noFill/>
                          <a:ln w="9525">
                            <a:noFill/>
                            <a:miter lim="800000"/>
                            <a:headEnd/>
                            <a:tailEnd/>
                          </a:ln>
                        </pic:spPr>
                      </pic:pic>
                    </a:graphicData>
                  </a:graphic>
                </wp:inline>
              </w:drawing>
            </w:r>
          </w:p>
        </w:tc>
        <w:tc>
          <w:tcPr>
            <w:tcW w:w="11340" w:type="dxa"/>
            <w:tcBorders>
              <w:top w:val="single" w:sz="18" w:space="0" w:color="auto"/>
              <w:left w:val="single" w:sz="18" w:space="0" w:color="auto"/>
              <w:bottom w:val="single" w:sz="18" w:space="0" w:color="auto"/>
              <w:right w:val="nil"/>
            </w:tcBorders>
          </w:tcPr>
          <w:p w:rsidR="00D7071A" w:rsidRPr="00A61D59" w:rsidRDefault="00D7071A" w:rsidP="00342B2A">
            <w:pPr>
              <w:jc w:val="center"/>
              <w:rPr>
                <w:b/>
              </w:rPr>
            </w:pPr>
            <w:r w:rsidRPr="00A61D59">
              <w:rPr>
                <w:b/>
              </w:rPr>
              <w:t>T.C.</w:t>
            </w:r>
          </w:p>
          <w:p w:rsidR="00D7071A" w:rsidRPr="00A61D59" w:rsidRDefault="00FA5CA3" w:rsidP="00342B2A">
            <w:pPr>
              <w:jc w:val="center"/>
              <w:rPr>
                <w:b/>
              </w:rPr>
            </w:pPr>
            <w:r>
              <w:rPr>
                <w:b/>
              </w:rPr>
              <w:t>KIRKLARELİ</w:t>
            </w:r>
            <w:r w:rsidR="00D7071A" w:rsidRPr="00A61D59">
              <w:rPr>
                <w:b/>
              </w:rPr>
              <w:t xml:space="preserve"> ÜNİVERSİTESİ</w:t>
            </w:r>
          </w:p>
          <w:p w:rsidR="00D7071A" w:rsidRPr="00A61D59" w:rsidRDefault="00FD77B8" w:rsidP="00342B2A">
            <w:pPr>
              <w:jc w:val="center"/>
              <w:rPr>
                <w:b/>
              </w:rPr>
            </w:pPr>
            <w:r>
              <w:rPr>
                <w:b/>
              </w:rPr>
              <w:t>SAĞLIK</w:t>
            </w:r>
            <w:r w:rsidR="00FA5CA3">
              <w:rPr>
                <w:b/>
              </w:rPr>
              <w:t xml:space="preserve"> BİLİMLER</w:t>
            </w:r>
            <w:r>
              <w:rPr>
                <w:b/>
              </w:rPr>
              <w:t>İ</w:t>
            </w:r>
            <w:bookmarkStart w:id="0" w:name="_GoBack"/>
            <w:bookmarkEnd w:id="0"/>
            <w:r w:rsidR="00D7071A" w:rsidRPr="00A61D59">
              <w:rPr>
                <w:b/>
              </w:rPr>
              <w:t xml:space="preserve"> ENSTİTÜSÜ</w:t>
            </w:r>
          </w:p>
          <w:p w:rsidR="00D7071A" w:rsidRPr="00A61D59" w:rsidRDefault="00D7071A" w:rsidP="00342B2A">
            <w:pPr>
              <w:jc w:val="center"/>
              <w:rPr>
                <w:b/>
              </w:rPr>
            </w:pPr>
            <w:r w:rsidRPr="00A61D59">
              <w:rPr>
                <w:b/>
              </w:rPr>
              <w:t xml:space="preserve">LİSANSÜSTÜ KONTENJAN VE MEZUNİYET ŞARTLARI </w:t>
            </w:r>
          </w:p>
          <w:p w:rsidR="00D7071A" w:rsidRPr="00A61D59" w:rsidRDefault="00D7071A" w:rsidP="00342B2A">
            <w:pPr>
              <w:jc w:val="center"/>
              <w:rPr>
                <w:b/>
              </w:rPr>
            </w:pPr>
            <w:r w:rsidRPr="00A61D59">
              <w:rPr>
                <w:b/>
              </w:rPr>
              <w:t>BELİRLEME FORMU</w:t>
            </w:r>
          </w:p>
        </w:tc>
        <w:tc>
          <w:tcPr>
            <w:tcW w:w="2410" w:type="dxa"/>
            <w:tcBorders>
              <w:top w:val="single" w:sz="18" w:space="0" w:color="auto"/>
              <w:left w:val="single" w:sz="18" w:space="0" w:color="auto"/>
              <w:bottom w:val="single" w:sz="18" w:space="0" w:color="auto"/>
              <w:right w:val="single" w:sz="18" w:space="0" w:color="auto"/>
            </w:tcBorders>
          </w:tcPr>
          <w:p w:rsidR="00D7071A" w:rsidRPr="00A61D59" w:rsidRDefault="00D7071A" w:rsidP="00342B2A">
            <w:pPr>
              <w:jc w:val="center"/>
            </w:pPr>
          </w:p>
          <w:p w:rsidR="00D7071A" w:rsidRPr="00A61D59" w:rsidRDefault="00D7071A" w:rsidP="00342B2A">
            <w:pPr>
              <w:jc w:val="center"/>
            </w:pPr>
          </w:p>
          <w:p w:rsidR="00D7071A" w:rsidRPr="00A61D59" w:rsidRDefault="00D7071A" w:rsidP="00A57833">
            <w:pPr>
              <w:jc w:val="center"/>
            </w:pPr>
            <w:r w:rsidRPr="00A61D59">
              <w:t xml:space="preserve">Sayfa : </w:t>
            </w:r>
            <w:r w:rsidR="00A57833">
              <w:t>1/1</w:t>
            </w:r>
          </w:p>
        </w:tc>
      </w:tr>
    </w:tbl>
    <w:tbl>
      <w:tblPr>
        <w:tblW w:w="1559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1275"/>
        <w:gridCol w:w="1276"/>
        <w:gridCol w:w="4253"/>
        <w:gridCol w:w="4536"/>
        <w:gridCol w:w="850"/>
        <w:gridCol w:w="709"/>
      </w:tblGrid>
      <w:tr w:rsidR="00BC25D5" w:rsidRPr="00A61D59" w:rsidTr="00BC25D5">
        <w:trPr>
          <w:cantSplit/>
        </w:trPr>
        <w:tc>
          <w:tcPr>
            <w:tcW w:w="2694" w:type="dxa"/>
            <w:vMerge w:val="restart"/>
            <w:tcBorders>
              <w:top w:val="single" w:sz="8" w:space="0" w:color="auto"/>
              <w:left w:val="single" w:sz="6" w:space="0" w:color="auto"/>
              <w:right w:val="single" w:sz="6" w:space="0" w:color="auto"/>
            </w:tcBorders>
            <w:vAlign w:val="center"/>
          </w:tcPr>
          <w:p w:rsidR="00BC25D5" w:rsidRPr="00A61D59" w:rsidRDefault="00BC25D5" w:rsidP="009B0699">
            <w:pPr>
              <w:pStyle w:val="Balk1"/>
              <w:rPr>
                <w:sz w:val="20"/>
              </w:rPr>
            </w:pPr>
            <w:r w:rsidRPr="00A61D59">
              <w:rPr>
                <w:sz w:val="20"/>
              </w:rPr>
              <w:t>ENSTİTÜ ANABİLİM DALI</w:t>
            </w:r>
          </w:p>
          <w:p w:rsidR="00BC25D5" w:rsidRPr="00A61D59" w:rsidRDefault="00BC25D5" w:rsidP="009B0699">
            <w:pPr>
              <w:rPr>
                <w:sz w:val="20"/>
                <w:szCs w:val="20"/>
                <w:lang w:val="en-US"/>
              </w:rPr>
            </w:pPr>
          </w:p>
        </w:tc>
        <w:tc>
          <w:tcPr>
            <w:tcW w:w="1275" w:type="dxa"/>
            <w:vMerge w:val="restart"/>
            <w:tcBorders>
              <w:top w:val="single" w:sz="8" w:space="0" w:color="auto"/>
              <w:left w:val="single" w:sz="6" w:space="0" w:color="auto"/>
              <w:right w:val="single" w:sz="6" w:space="0" w:color="auto"/>
            </w:tcBorders>
            <w:vAlign w:val="center"/>
            <w:hideMark/>
          </w:tcPr>
          <w:p w:rsidR="00E95A9C" w:rsidRDefault="00BC25D5" w:rsidP="00E95A9C">
            <w:pPr>
              <w:pStyle w:val="Balk1"/>
              <w:jc w:val="center"/>
              <w:rPr>
                <w:sz w:val="20"/>
              </w:rPr>
            </w:pPr>
            <w:r w:rsidRPr="00A61D59">
              <w:rPr>
                <w:sz w:val="20"/>
              </w:rPr>
              <w:t>Y</w:t>
            </w:r>
            <w:r w:rsidR="00E95A9C">
              <w:rPr>
                <w:sz w:val="20"/>
              </w:rPr>
              <w:t>.L</w:t>
            </w:r>
          </w:p>
          <w:p w:rsidR="00BC25D5" w:rsidRPr="00A61D59" w:rsidRDefault="00BC25D5" w:rsidP="00E95A9C">
            <w:pPr>
              <w:pStyle w:val="Balk1"/>
              <w:jc w:val="center"/>
              <w:rPr>
                <w:sz w:val="20"/>
              </w:rPr>
            </w:pPr>
            <w:r w:rsidRPr="00A61D59">
              <w:rPr>
                <w:sz w:val="20"/>
              </w:rPr>
              <w:t>Kontenjanı</w:t>
            </w:r>
          </w:p>
        </w:tc>
        <w:tc>
          <w:tcPr>
            <w:tcW w:w="1276" w:type="dxa"/>
            <w:vMerge w:val="restart"/>
            <w:tcBorders>
              <w:top w:val="single" w:sz="8" w:space="0" w:color="auto"/>
              <w:left w:val="single" w:sz="6" w:space="0" w:color="auto"/>
              <w:right w:val="single" w:sz="6" w:space="0" w:color="auto"/>
            </w:tcBorders>
            <w:vAlign w:val="center"/>
            <w:hideMark/>
          </w:tcPr>
          <w:p w:rsidR="00E95A9C" w:rsidRDefault="00BC25D5" w:rsidP="00E95A9C">
            <w:pPr>
              <w:pStyle w:val="Balk1"/>
              <w:jc w:val="center"/>
              <w:rPr>
                <w:sz w:val="20"/>
              </w:rPr>
            </w:pPr>
            <w:r w:rsidRPr="00A61D59">
              <w:rPr>
                <w:sz w:val="20"/>
              </w:rPr>
              <w:t>D</w:t>
            </w:r>
            <w:r w:rsidR="00E95A9C">
              <w:rPr>
                <w:sz w:val="20"/>
              </w:rPr>
              <w:t>R</w:t>
            </w:r>
          </w:p>
          <w:p w:rsidR="00BC25D5" w:rsidRPr="00A61D59" w:rsidRDefault="00BC25D5" w:rsidP="00E95A9C">
            <w:pPr>
              <w:pStyle w:val="Balk1"/>
              <w:jc w:val="center"/>
              <w:rPr>
                <w:sz w:val="20"/>
              </w:rPr>
            </w:pPr>
            <w:r w:rsidRPr="00A61D59">
              <w:rPr>
                <w:sz w:val="20"/>
              </w:rPr>
              <w:t>Kontenjanı</w:t>
            </w:r>
          </w:p>
        </w:tc>
        <w:tc>
          <w:tcPr>
            <w:tcW w:w="4253" w:type="dxa"/>
            <w:vMerge w:val="restart"/>
            <w:tcBorders>
              <w:top w:val="single" w:sz="8" w:space="0" w:color="auto"/>
              <w:left w:val="single" w:sz="6" w:space="0" w:color="auto"/>
              <w:right w:val="single" w:sz="6" w:space="0" w:color="auto"/>
            </w:tcBorders>
            <w:vAlign w:val="center"/>
          </w:tcPr>
          <w:p w:rsidR="00BC25D5" w:rsidRPr="00A61D59" w:rsidRDefault="00BC25D5" w:rsidP="009B0699">
            <w:pPr>
              <w:pStyle w:val="Balk1"/>
              <w:jc w:val="center"/>
              <w:rPr>
                <w:sz w:val="20"/>
              </w:rPr>
            </w:pPr>
            <w:r w:rsidRPr="00A61D59">
              <w:rPr>
                <w:sz w:val="20"/>
              </w:rPr>
              <w:t>Mezuniyet Koşulları</w:t>
            </w:r>
          </w:p>
        </w:tc>
        <w:tc>
          <w:tcPr>
            <w:tcW w:w="4536" w:type="dxa"/>
            <w:vMerge w:val="restart"/>
            <w:tcBorders>
              <w:top w:val="single" w:sz="8" w:space="0" w:color="auto"/>
              <w:left w:val="single" w:sz="6" w:space="0" w:color="auto"/>
              <w:right w:val="single" w:sz="6" w:space="0" w:color="auto"/>
            </w:tcBorders>
          </w:tcPr>
          <w:p w:rsidR="00BC25D5" w:rsidRPr="00BC25D5" w:rsidRDefault="00BC25D5" w:rsidP="00BC25D5">
            <w:pPr>
              <w:pStyle w:val="Balk1"/>
              <w:jc w:val="center"/>
              <w:rPr>
                <w:sz w:val="20"/>
              </w:rPr>
            </w:pPr>
            <w:r>
              <w:rPr>
                <w:sz w:val="20"/>
              </w:rPr>
              <w:t xml:space="preserve">ÖĞRETİM ÜYESİ </w:t>
            </w:r>
          </w:p>
          <w:p w:rsidR="00BC25D5" w:rsidRPr="00BC25D5" w:rsidRDefault="00BC25D5" w:rsidP="00BC25D5">
            <w:pPr>
              <w:jc w:val="center"/>
              <w:rPr>
                <w:lang w:val="en-US"/>
              </w:rPr>
            </w:pPr>
            <w:r w:rsidRPr="00BC25D5">
              <w:rPr>
                <w:b/>
                <w:sz w:val="20"/>
                <w:szCs w:val="20"/>
                <w:lang w:val="en-US"/>
              </w:rPr>
              <w:t>(Ünvan AD SOYAD)</w:t>
            </w:r>
          </w:p>
        </w:tc>
        <w:tc>
          <w:tcPr>
            <w:tcW w:w="1559" w:type="dxa"/>
            <w:gridSpan w:val="2"/>
            <w:tcBorders>
              <w:top w:val="single" w:sz="8" w:space="0" w:color="auto"/>
              <w:left w:val="single" w:sz="6" w:space="0" w:color="auto"/>
              <w:bottom w:val="single" w:sz="8" w:space="0" w:color="auto"/>
              <w:right w:val="single" w:sz="6" w:space="0" w:color="auto"/>
            </w:tcBorders>
          </w:tcPr>
          <w:p w:rsidR="00BC25D5" w:rsidRDefault="00E95A9C" w:rsidP="009B0699">
            <w:pPr>
              <w:pStyle w:val="Balk1"/>
              <w:jc w:val="center"/>
              <w:rPr>
                <w:sz w:val="20"/>
              </w:rPr>
            </w:pPr>
            <w:r>
              <w:rPr>
                <w:sz w:val="20"/>
              </w:rPr>
              <w:t xml:space="preserve">Aktif </w:t>
            </w:r>
            <w:r w:rsidR="00BC25D5">
              <w:rPr>
                <w:sz w:val="20"/>
              </w:rPr>
              <w:t xml:space="preserve">Danışmanlık Sayısı </w:t>
            </w:r>
          </w:p>
        </w:tc>
      </w:tr>
      <w:tr w:rsidR="00BC25D5" w:rsidRPr="00A61D59" w:rsidTr="00BC25D5">
        <w:trPr>
          <w:cantSplit/>
        </w:trPr>
        <w:tc>
          <w:tcPr>
            <w:tcW w:w="2694" w:type="dxa"/>
            <w:vMerge/>
            <w:tcBorders>
              <w:left w:val="single" w:sz="6" w:space="0" w:color="auto"/>
              <w:bottom w:val="single" w:sz="8"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bottom w:val="single" w:sz="8" w:space="0" w:color="auto"/>
              <w:right w:val="single" w:sz="6" w:space="0" w:color="auto"/>
            </w:tcBorders>
            <w:vAlign w:val="center"/>
            <w:hideMark/>
          </w:tcPr>
          <w:p w:rsidR="00BC25D5" w:rsidRPr="00A61D59" w:rsidRDefault="00BC25D5" w:rsidP="009B0699">
            <w:pPr>
              <w:pStyle w:val="Balk1"/>
              <w:jc w:val="center"/>
              <w:rPr>
                <w:sz w:val="20"/>
              </w:rPr>
            </w:pPr>
          </w:p>
        </w:tc>
        <w:tc>
          <w:tcPr>
            <w:tcW w:w="1276" w:type="dxa"/>
            <w:vMerge/>
            <w:tcBorders>
              <w:left w:val="single" w:sz="6" w:space="0" w:color="auto"/>
              <w:bottom w:val="single" w:sz="8" w:space="0" w:color="auto"/>
              <w:right w:val="single" w:sz="6" w:space="0" w:color="auto"/>
            </w:tcBorders>
            <w:vAlign w:val="center"/>
            <w:hideMark/>
          </w:tcPr>
          <w:p w:rsidR="00BC25D5" w:rsidRPr="00A61D59" w:rsidRDefault="00BC25D5" w:rsidP="009B0699">
            <w:pPr>
              <w:pStyle w:val="Balk1"/>
              <w:jc w:val="center"/>
              <w:rPr>
                <w:sz w:val="20"/>
              </w:rPr>
            </w:pPr>
          </w:p>
        </w:tc>
        <w:tc>
          <w:tcPr>
            <w:tcW w:w="4253" w:type="dxa"/>
            <w:vMerge/>
            <w:tcBorders>
              <w:left w:val="single" w:sz="6" w:space="0" w:color="auto"/>
              <w:bottom w:val="single" w:sz="8" w:space="0" w:color="auto"/>
              <w:right w:val="single" w:sz="6" w:space="0" w:color="auto"/>
            </w:tcBorders>
            <w:vAlign w:val="center"/>
          </w:tcPr>
          <w:p w:rsidR="00BC25D5" w:rsidRPr="00A61D59" w:rsidRDefault="00BC25D5" w:rsidP="009B0699">
            <w:pPr>
              <w:pStyle w:val="Balk1"/>
              <w:jc w:val="center"/>
              <w:rPr>
                <w:sz w:val="20"/>
              </w:rPr>
            </w:pPr>
          </w:p>
        </w:tc>
        <w:tc>
          <w:tcPr>
            <w:tcW w:w="4536" w:type="dxa"/>
            <w:vMerge/>
            <w:tcBorders>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r>
              <w:rPr>
                <w:sz w:val="20"/>
              </w:rPr>
              <w:t>YL</w:t>
            </w: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r>
              <w:rPr>
                <w:sz w:val="20"/>
              </w:rPr>
              <w:t>DR</w:t>
            </w:r>
          </w:p>
        </w:tc>
      </w:tr>
      <w:tr w:rsidR="00BC25D5" w:rsidRPr="00A61D59" w:rsidTr="00BC25D5">
        <w:trPr>
          <w:cantSplit/>
        </w:trPr>
        <w:tc>
          <w:tcPr>
            <w:tcW w:w="2694" w:type="dxa"/>
            <w:vMerge w:val="restart"/>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val="restart"/>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val="restart"/>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val="restart"/>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Height w:val="60"/>
        </w:trPr>
        <w:tc>
          <w:tcPr>
            <w:tcW w:w="2694" w:type="dxa"/>
            <w:vMerge w:val="restart"/>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val="restart"/>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val="restart"/>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val="restart"/>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r w:rsidR="00BC25D5" w:rsidRPr="00A61D59" w:rsidTr="00BC25D5">
        <w:trPr>
          <w:cantSplit/>
        </w:trPr>
        <w:tc>
          <w:tcPr>
            <w:tcW w:w="2694" w:type="dxa"/>
            <w:vMerge/>
            <w:tcBorders>
              <w:left w:val="single" w:sz="6" w:space="0" w:color="auto"/>
              <w:bottom w:val="single" w:sz="8" w:space="0" w:color="auto"/>
              <w:right w:val="single" w:sz="6" w:space="0" w:color="auto"/>
            </w:tcBorders>
            <w:vAlign w:val="center"/>
          </w:tcPr>
          <w:p w:rsidR="00BC25D5" w:rsidRPr="00A61D59" w:rsidRDefault="00BC25D5" w:rsidP="009B0699">
            <w:pPr>
              <w:pStyle w:val="Balk1"/>
              <w:rPr>
                <w:sz w:val="20"/>
              </w:rPr>
            </w:pPr>
          </w:p>
        </w:tc>
        <w:tc>
          <w:tcPr>
            <w:tcW w:w="1275" w:type="dxa"/>
            <w:vMerge/>
            <w:tcBorders>
              <w:left w:val="single" w:sz="6" w:space="0" w:color="auto"/>
              <w:bottom w:val="single" w:sz="8" w:space="0" w:color="auto"/>
              <w:right w:val="single" w:sz="6" w:space="0" w:color="auto"/>
            </w:tcBorders>
            <w:vAlign w:val="center"/>
          </w:tcPr>
          <w:p w:rsidR="00BC25D5" w:rsidRPr="00A61D59" w:rsidRDefault="00BC25D5" w:rsidP="009B0699">
            <w:pPr>
              <w:pStyle w:val="Balk1"/>
              <w:jc w:val="center"/>
              <w:rPr>
                <w:sz w:val="20"/>
              </w:rPr>
            </w:pPr>
          </w:p>
        </w:tc>
        <w:tc>
          <w:tcPr>
            <w:tcW w:w="1276" w:type="dxa"/>
            <w:vMerge/>
            <w:tcBorders>
              <w:left w:val="single" w:sz="6" w:space="0" w:color="auto"/>
              <w:bottom w:val="single" w:sz="8" w:space="0" w:color="auto"/>
              <w:right w:val="single" w:sz="6" w:space="0" w:color="auto"/>
            </w:tcBorders>
            <w:vAlign w:val="center"/>
          </w:tcPr>
          <w:p w:rsidR="00BC25D5" w:rsidRPr="00A61D59" w:rsidRDefault="00BC25D5" w:rsidP="009B0699">
            <w:pPr>
              <w:pStyle w:val="Balk1"/>
              <w:jc w:val="center"/>
              <w:rPr>
                <w:sz w:val="20"/>
              </w:rPr>
            </w:pPr>
          </w:p>
        </w:tc>
        <w:tc>
          <w:tcPr>
            <w:tcW w:w="4253" w:type="dxa"/>
            <w:vMerge/>
            <w:tcBorders>
              <w:left w:val="single" w:sz="6" w:space="0" w:color="auto"/>
              <w:bottom w:val="single" w:sz="8" w:space="0" w:color="auto"/>
              <w:right w:val="single" w:sz="6" w:space="0" w:color="auto"/>
            </w:tcBorders>
            <w:vAlign w:val="center"/>
          </w:tcPr>
          <w:p w:rsidR="00BC25D5" w:rsidRPr="00A61D59" w:rsidRDefault="00BC25D5" w:rsidP="009B0699">
            <w:pPr>
              <w:pStyle w:val="Balk1"/>
              <w:jc w:val="center"/>
              <w:rPr>
                <w:sz w:val="20"/>
              </w:rPr>
            </w:pPr>
          </w:p>
        </w:tc>
        <w:tc>
          <w:tcPr>
            <w:tcW w:w="4536" w:type="dxa"/>
            <w:tcBorders>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850"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c>
          <w:tcPr>
            <w:tcW w:w="709" w:type="dxa"/>
            <w:tcBorders>
              <w:top w:val="single" w:sz="8" w:space="0" w:color="auto"/>
              <w:left w:val="single" w:sz="6" w:space="0" w:color="auto"/>
              <w:bottom w:val="single" w:sz="8" w:space="0" w:color="auto"/>
              <w:right w:val="single" w:sz="6" w:space="0" w:color="auto"/>
            </w:tcBorders>
          </w:tcPr>
          <w:p w:rsidR="00BC25D5" w:rsidRDefault="00BC25D5" w:rsidP="009B0699">
            <w:pPr>
              <w:pStyle w:val="Balk1"/>
              <w:jc w:val="center"/>
              <w:rPr>
                <w:sz w:val="20"/>
              </w:rPr>
            </w:pPr>
          </w:p>
        </w:tc>
      </w:tr>
    </w:tbl>
    <w:p w:rsidR="00192EEB" w:rsidRDefault="00192EEB" w:rsidP="006D3990">
      <w:pPr>
        <w:rPr>
          <w:sz w:val="20"/>
          <w:szCs w:val="20"/>
        </w:rPr>
      </w:pPr>
    </w:p>
    <w:p w:rsidR="00AB6C08" w:rsidRDefault="00AB6C08" w:rsidP="006D3990">
      <w:pPr>
        <w:rPr>
          <w:sz w:val="20"/>
          <w:szCs w:val="20"/>
        </w:rPr>
      </w:pPr>
    </w:p>
    <w:p w:rsidR="00AB6C08" w:rsidRPr="00A61D59" w:rsidRDefault="00AB6C08" w:rsidP="006D3990">
      <w:pPr>
        <w:rPr>
          <w:sz w:val="20"/>
          <w:szCs w:val="20"/>
        </w:rPr>
      </w:pPr>
    </w:p>
    <w:tbl>
      <w:tblPr>
        <w:tblW w:w="1559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3"/>
      </w:tblGrid>
      <w:tr w:rsidR="00192EEB" w:rsidRPr="00192EEB" w:rsidTr="00BC25D5">
        <w:trPr>
          <w:cantSplit/>
        </w:trPr>
        <w:tc>
          <w:tcPr>
            <w:tcW w:w="15593" w:type="dxa"/>
            <w:tcBorders>
              <w:top w:val="single" w:sz="8" w:space="0" w:color="auto"/>
              <w:left w:val="single" w:sz="6" w:space="0" w:color="auto"/>
              <w:bottom w:val="single" w:sz="8" w:space="0" w:color="auto"/>
              <w:right w:val="single" w:sz="6" w:space="0" w:color="auto"/>
            </w:tcBorders>
            <w:vAlign w:val="center"/>
          </w:tcPr>
          <w:p w:rsidR="00FA5CA3" w:rsidRPr="00D67DE2" w:rsidRDefault="00FA5CA3" w:rsidP="00FA5CA3">
            <w:pPr>
              <w:spacing w:before="100" w:beforeAutospacing="1" w:after="100" w:afterAutospacing="1" w:line="240" w:lineRule="atLeast"/>
            </w:pPr>
            <w:r w:rsidRPr="00FA5CA3">
              <w:rPr>
                <w:b/>
                <w:bCs/>
                <w:sz w:val="18"/>
                <w:szCs w:val="18"/>
              </w:rPr>
              <w:t>KLÜ</w:t>
            </w:r>
            <w:r w:rsidR="00B93D3C" w:rsidRPr="00E05D31">
              <w:rPr>
                <w:b/>
                <w:bCs/>
                <w:sz w:val="18"/>
                <w:szCs w:val="18"/>
              </w:rPr>
              <w:t xml:space="preserve"> Lisansüstü Eğitim ve Öğretim Yönetmeliği Madde </w:t>
            </w:r>
            <w:r>
              <w:rPr>
                <w:b/>
                <w:bCs/>
                <w:sz w:val="18"/>
                <w:szCs w:val="18"/>
              </w:rPr>
              <w:t xml:space="preserve">6 </w:t>
            </w:r>
            <w:r w:rsidR="00B93D3C" w:rsidRPr="00E05D31">
              <w:rPr>
                <w:b/>
                <w:bCs/>
                <w:sz w:val="18"/>
                <w:szCs w:val="18"/>
              </w:rPr>
              <w:t>uyarınca</w:t>
            </w:r>
            <w:r>
              <w:rPr>
                <w:bCs/>
                <w:sz w:val="18"/>
                <w:szCs w:val="18"/>
              </w:rPr>
              <w:t xml:space="preserve"> </w:t>
            </w:r>
            <w:r w:rsidRPr="00FA5CA3">
              <w:rPr>
                <w:b/>
                <w:bCs/>
                <w:sz w:val="18"/>
                <w:szCs w:val="18"/>
              </w:rPr>
              <w:t>Kontenjanların Belirlenmesi ve İlanı</w:t>
            </w:r>
            <w:r>
              <w:rPr>
                <w:b/>
                <w:bCs/>
                <w:sz w:val="18"/>
                <w:szCs w:val="18"/>
              </w:rPr>
              <w:t>:</w:t>
            </w:r>
            <w:r w:rsidR="00E05D31">
              <w:rPr>
                <w:bCs/>
                <w:sz w:val="18"/>
                <w:szCs w:val="18"/>
              </w:rPr>
              <w:t xml:space="preserve"> </w:t>
            </w:r>
            <w:r w:rsidRPr="00D67DE2">
              <w:rPr>
                <w:sz w:val="18"/>
                <w:szCs w:val="18"/>
              </w:rPr>
              <w:t>(1) Enstitü anabilim dalları kendi akademik kurullarında, Senatonun kabul ettiği yüksek lisans ve doktora eğitimi değerlendirme ölçütlerine uygun olarak belirleyecekleri öğrenci kontenjanlarını ve varsa kontenjanlarla ilgili özel koşulları enstitü müdürlüğüne bildirir. Enstitü yönetim kurulu kontenjanlarla ilgili gerekli düzenlemeyi yapar. Enstitü yönetim kurulunca önerilen ve Senato tarafından karara bağlanan kontenjanlar ilan edilir.</w:t>
            </w:r>
          </w:p>
          <w:p w:rsidR="00FF1892" w:rsidRPr="00192EEB" w:rsidRDefault="00FF1892" w:rsidP="00FF1892">
            <w:pPr>
              <w:widowControl w:val="0"/>
              <w:autoSpaceDE w:val="0"/>
              <w:autoSpaceDN w:val="0"/>
              <w:adjustRightInd w:val="0"/>
              <w:jc w:val="both"/>
              <w:outlineLvl w:val="0"/>
              <w:rPr>
                <w:rFonts w:eastAsia="Calibri"/>
                <w:bCs/>
                <w:sz w:val="18"/>
                <w:szCs w:val="18"/>
              </w:rPr>
            </w:pPr>
          </w:p>
        </w:tc>
      </w:tr>
    </w:tbl>
    <w:p w:rsidR="00192EEB" w:rsidRDefault="00192EEB" w:rsidP="00B03F72"/>
    <w:sectPr w:rsidR="00192EEB" w:rsidSect="00945750">
      <w:pgSz w:w="16838" w:h="11906" w:orient="landscape"/>
      <w:pgMar w:top="1417" w:right="99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747218"/>
    <w:rsid w:val="001729E3"/>
    <w:rsid w:val="00192EEB"/>
    <w:rsid w:val="001A63FA"/>
    <w:rsid w:val="0031250A"/>
    <w:rsid w:val="00323210"/>
    <w:rsid w:val="00465BD6"/>
    <w:rsid w:val="005A70DE"/>
    <w:rsid w:val="00620398"/>
    <w:rsid w:val="006D3990"/>
    <w:rsid w:val="00747218"/>
    <w:rsid w:val="00792A23"/>
    <w:rsid w:val="00863567"/>
    <w:rsid w:val="00945750"/>
    <w:rsid w:val="00A57833"/>
    <w:rsid w:val="00A61D59"/>
    <w:rsid w:val="00A628BE"/>
    <w:rsid w:val="00AB55EC"/>
    <w:rsid w:val="00AB6C08"/>
    <w:rsid w:val="00B03F72"/>
    <w:rsid w:val="00B6182E"/>
    <w:rsid w:val="00B93D3C"/>
    <w:rsid w:val="00BC25D5"/>
    <w:rsid w:val="00C9008E"/>
    <w:rsid w:val="00CB2685"/>
    <w:rsid w:val="00D203CB"/>
    <w:rsid w:val="00D5514D"/>
    <w:rsid w:val="00D7071A"/>
    <w:rsid w:val="00D969FF"/>
    <w:rsid w:val="00DD73F4"/>
    <w:rsid w:val="00E05D31"/>
    <w:rsid w:val="00E95A9C"/>
    <w:rsid w:val="00F4169A"/>
    <w:rsid w:val="00FA5CA3"/>
    <w:rsid w:val="00FA7F9B"/>
    <w:rsid w:val="00FD77B8"/>
    <w:rsid w:val="00FF1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726E2-8287-4B91-A09E-7584417D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1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47218"/>
    <w:pPr>
      <w:keepNext/>
      <w:outlineLvl w:val="0"/>
    </w:pPr>
    <w:rPr>
      <w:b/>
      <w:sz w:val="2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47218"/>
    <w:rPr>
      <w:rFonts w:ascii="Times New Roman" w:eastAsia="Times New Roman" w:hAnsi="Times New Roman" w:cs="Times New Roman"/>
      <w:b/>
      <w:szCs w:val="20"/>
      <w:lang w:val="en-US" w:eastAsia="tr-TR"/>
    </w:rPr>
  </w:style>
  <w:style w:type="table" w:styleId="TabloKlavuzu">
    <w:name w:val="Table Grid"/>
    <w:basedOn w:val="NormalTablo"/>
    <w:uiPriority w:val="59"/>
    <w:rsid w:val="007472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
    <w:uiPriority w:val="99"/>
    <w:rsid w:val="006D399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A70DE"/>
    <w:rPr>
      <w:rFonts w:ascii="Tahoma" w:hAnsi="Tahoma" w:cs="Tahoma"/>
      <w:sz w:val="16"/>
      <w:szCs w:val="16"/>
    </w:rPr>
  </w:style>
  <w:style w:type="character" w:customStyle="1" w:styleId="BalonMetniChar">
    <w:name w:val="Balon Metni Char"/>
    <w:basedOn w:val="VarsaylanParagrafYazTipi"/>
    <w:link w:val="BalonMetni"/>
    <w:uiPriority w:val="99"/>
    <w:semiHidden/>
    <w:rsid w:val="005A70D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murat sağlam</cp:lastModifiedBy>
  <cp:revision>4</cp:revision>
  <cp:lastPrinted>2012-04-20T07:45:00Z</cp:lastPrinted>
  <dcterms:created xsi:type="dcterms:W3CDTF">2013-03-05T12:34:00Z</dcterms:created>
  <dcterms:modified xsi:type="dcterms:W3CDTF">2014-07-16T17:36:00Z</dcterms:modified>
</cp:coreProperties>
</file>