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FD" w:rsidRDefault="001575FD" w:rsidP="00A04107">
      <w:pPr>
        <w:spacing w:after="0" w:line="240" w:lineRule="auto"/>
        <w:ind w:left="885"/>
        <w:textAlignment w:val="baseline"/>
        <w:rPr>
          <w:rFonts w:ascii="Times New Roman" w:eastAsia="Times New Roman" w:hAnsi="Times New Roman" w:cs="Times New Roman"/>
          <w:b/>
          <w:bCs/>
          <w:color w:val="000000"/>
          <w:sz w:val="24"/>
          <w:szCs w:val="24"/>
          <w:lang w:eastAsia="tr-TR"/>
        </w:rPr>
      </w:pPr>
    </w:p>
    <w:p w:rsidR="001575FD" w:rsidRPr="001575FD" w:rsidRDefault="001575FD" w:rsidP="00A04107">
      <w:pPr>
        <w:spacing w:after="0" w:line="240" w:lineRule="auto"/>
        <w:ind w:left="885"/>
        <w:textAlignment w:val="baseline"/>
        <w:rPr>
          <w:rFonts w:ascii="Times New Roman" w:eastAsia="Times New Roman" w:hAnsi="Times New Roman" w:cs="Times New Roman"/>
          <w:b/>
          <w:bCs/>
          <w:color w:val="000000"/>
          <w:sz w:val="24"/>
          <w:szCs w:val="24"/>
          <w:lang w:eastAsia="tr-TR"/>
        </w:rPr>
      </w:pPr>
      <w:r w:rsidRPr="001575FD">
        <w:rPr>
          <w:rFonts w:ascii="Times New Roman" w:eastAsia="Times New Roman" w:hAnsi="Times New Roman" w:cs="Times New Roman"/>
          <w:b/>
          <w:bCs/>
          <w:color w:val="000000"/>
          <w:sz w:val="24"/>
          <w:szCs w:val="24"/>
          <w:lang w:eastAsia="tr-TR"/>
        </w:rPr>
        <w:t>İYİ KLİNİK UYGULAMALARI KILAVUZU</w:t>
      </w:r>
    </w:p>
    <w:p w:rsidR="001575FD" w:rsidRDefault="001575FD" w:rsidP="001575FD">
      <w:pPr>
        <w:spacing w:after="0" w:line="240" w:lineRule="auto"/>
        <w:textAlignment w:val="baseline"/>
        <w:rPr>
          <w:rFonts w:ascii="Times New Roman" w:eastAsia="Times New Roman" w:hAnsi="Times New Roman" w:cs="Times New Roman"/>
          <w:b/>
          <w:bCs/>
          <w:color w:val="000000"/>
          <w:sz w:val="24"/>
          <w:szCs w:val="24"/>
          <w:lang w:eastAsia="tr-TR"/>
        </w:rPr>
      </w:pPr>
      <w:bookmarkStart w:id="0" w:name="_GoBack"/>
      <w:bookmarkEnd w:id="0"/>
    </w:p>
    <w:p w:rsidR="00A04107" w:rsidRPr="00A04107" w:rsidRDefault="00A04107" w:rsidP="00A04107">
      <w:pPr>
        <w:spacing w:after="0" w:line="240" w:lineRule="auto"/>
        <w:ind w:left="88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1.</w:t>
      </w:r>
      <w:r w:rsidRPr="00A04107">
        <w:rPr>
          <w:rFonts w:ascii="Times New Roman" w:eastAsia="Times New Roman" w:hAnsi="Times New Roman" w:cs="Times New Roman"/>
          <w:b/>
          <w:bCs/>
          <w:color w:val="000000"/>
          <w:sz w:val="24"/>
          <w:szCs w:val="24"/>
          <w:lang w:eastAsia="tr-TR"/>
        </w:rPr>
        <w:t>GİRİŞ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Temelini güncel Helsinki Bildirgesi’ne dayanan ilkelerden alan iyi klinik uygulamaları, insanlar üzerinde yapılacak olan klinik araştırmaların tasarımı, yürütülmesi, kaydedilmesi ve raporlanmasına ilişkin etik ve bilimsel bir kalite standardıdır.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İyi klinik uygulamaları, araştırmaya katılan gönüllülerin hakları, sağlığı ve mahremiyetlerinin korunduğu ve araştırmadan elde edilen verilerin güvenilir olduğuna dair topluma güvence verir.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İyi Klinik Uygulamaları Kılavuzu’nun amacı, klinik verilerin uluslararası karşılıklı kabulünü kolaylaştırmak için tek bir standart sağlamaktır.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Bu kılavuz, Türkiye İlaç ve Tıbbi Cihaz Kurumuna sunulacak olan klinik verilerin toplanmasına rehberlik etmekte ve ülkemizde yürütülen veya yürütülmesi planlanan klinik araştırmalara ait esasları ve ayrıntıları açıklamaktadır.  </w:t>
      </w:r>
    </w:p>
    <w:p w:rsidR="00A04107" w:rsidRPr="00A04107" w:rsidRDefault="00A04107" w:rsidP="00A04107">
      <w:pPr>
        <w:spacing w:after="0" w:line="240" w:lineRule="auto"/>
        <w:ind w:left="88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2.</w:t>
      </w:r>
      <w:r w:rsidRPr="00A04107">
        <w:rPr>
          <w:rFonts w:ascii="Times New Roman" w:eastAsia="Times New Roman" w:hAnsi="Times New Roman" w:cs="Times New Roman"/>
          <w:b/>
          <w:bCs/>
          <w:color w:val="000000"/>
          <w:sz w:val="24"/>
          <w:szCs w:val="24"/>
          <w:lang w:eastAsia="tr-TR"/>
        </w:rPr>
        <w:t>TANIMLAR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Advers Olay: </w:t>
      </w:r>
      <w:r w:rsidRPr="00A04107">
        <w:rPr>
          <w:rFonts w:ascii="Times New Roman" w:eastAsia="Times New Roman" w:hAnsi="Times New Roman" w:cs="Times New Roman"/>
          <w:color w:val="000000"/>
          <w:sz w:val="24"/>
          <w:szCs w:val="24"/>
          <w:lang w:eastAsia="tr-TR"/>
        </w:rPr>
        <w:t>Klinik araştırmaya iştirak eden gönüllüde görülen ve</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uygulanan tedavi ile nedensellik ilişkisi olsun veya olmasın ortaya çıkan istenmeyen tüm tıbbi olaylardır. Araştırma ürünüyle ilgili kabul edilsin veya edilmesin, geçici olarak araştırma ürününün kullanımı ile ilgili anormal bir laboratuvar bulgusu dâhil her türlü sakıncalı ve istenmeyen bulgu, semptom veya hastalık advers olay olarak nitelendirilebilir.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Advers Reaksiyon: </w:t>
      </w:r>
      <w:r w:rsidRPr="00A04107">
        <w:rPr>
          <w:rFonts w:ascii="Times New Roman" w:eastAsia="Times New Roman" w:hAnsi="Times New Roman" w:cs="Times New Roman"/>
          <w:color w:val="000000"/>
          <w:sz w:val="24"/>
          <w:szCs w:val="24"/>
          <w:lang w:eastAsia="tr-TR"/>
        </w:rPr>
        <w:t>Klinik araştırmaya iştirak eden gönüllüde ortaya çıkan istenmeyen ve amaçlanmayan tüm cevaplardır. Yeni bir tıbbi ürün veya tıbbi ürünün yeni kullanımlarına ilişkin ruhsatlandırma öncesi klinik araştırmalarda, özellikle tedavi amaçlı dozlar henüz belirlenmemiş olabileceğinden, tıbbi ürünün bu durumu da dâhil olmak üzere herhangi bir dozuyla mantıklı bir nedensel ilişkiye sahip olarak değerlendirilen bütün advers olaylar advers reaksiyon olarak tanımlanır. Mantıklı nedensel ilişki ifadesi, nedensel bir ilişki öne sürmek için bir kanıt veya bir görüş olduğunu ifade etmek için kullanılır. Ruhsatlı ürünler için advers reaksiyon insanlarda hastalıkların profilaksisi, teşhisi, tedavisi veya bir fizyolojik fonksiyonun değiştirilmesi için kullanılan normal dozdaki bir ilaca verilen sakıncalı ve istenmeyen etki anlamına gelmektedir.  </w:t>
      </w:r>
    </w:p>
    <w:p w:rsidR="00A04107" w:rsidRPr="00A04107" w:rsidRDefault="00A04107" w:rsidP="00A04107">
      <w:pPr>
        <w:spacing w:after="0" w:line="240" w:lineRule="auto"/>
        <w:ind w:left="-15"/>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Araştırmacı:</w:t>
      </w:r>
      <w:r w:rsidRPr="00A04107">
        <w:rPr>
          <w:rFonts w:ascii="Times New Roman" w:eastAsia="Times New Roman" w:hAnsi="Times New Roman" w:cs="Times New Roman"/>
          <w:color w:val="000000"/>
          <w:sz w:val="24"/>
          <w:szCs w:val="24"/>
          <w:lang w:eastAsia="tr-TR"/>
        </w:rPr>
        <w:t> Sorumlu araştırmacının gözetiminde klinik araştırmada yer alan kişidir.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Araştırma Broşürü: </w:t>
      </w:r>
      <w:r w:rsidRPr="00A04107">
        <w:rPr>
          <w:rFonts w:ascii="Times New Roman" w:eastAsia="Times New Roman" w:hAnsi="Times New Roman" w:cs="Times New Roman"/>
          <w:color w:val="000000"/>
          <w:sz w:val="24"/>
          <w:szCs w:val="24"/>
          <w:lang w:eastAsia="tr-TR"/>
        </w:rPr>
        <w:t>Araştırılan ürünle veya uygulamayla ilgili klinik olmayan ve klinik verilere ait belgelerdir.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Araştırma Protokolü: </w:t>
      </w:r>
      <w:r w:rsidRPr="00A04107">
        <w:rPr>
          <w:rFonts w:ascii="Times New Roman" w:eastAsia="Times New Roman" w:hAnsi="Times New Roman" w:cs="Times New Roman"/>
          <w:color w:val="000000"/>
          <w:sz w:val="24"/>
          <w:szCs w:val="24"/>
          <w:lang w:eastAsia="tr-TR"/>
        </w:rPr>
        <w:t>Klinik araştırmanın amacını, tasarımını, metodolojisini, uygulanacak istatistiksel yöntemleri ve araştırmaya ait düzenlemeleri detaylı olarak tanımlayan belgedir.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Araştırma Protokolü Değişikliği:</w:t>
      </w:r>
      <w:r w:rsidRPr="00A04107">
        <w:rPr>
          <w:rFonts w:ascii="Times New Roman" w:eastAsia="Times New Roman" w:hAnsi="Times New Roman" w:cs="Times New Roman"/>
          <w:color w:val="000000"/>
          <w:sz w:val="24"/>
          <w:szCs w:val="24"/>
          <w:lang w:eastAsia="tr-TR"/>
        </w:rPr>
        <w:t> Araştırma protokolü üzerinde yapılan değişikliklere ilişkin belgedir.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Araştırma Ürünü</w:t>
      </w:r>
      <w:r w:rsidRPr="00A04107">
        <w:rPr>
          <w:rFonts w:ascii="Times New Roman" w:eastAsia="Times New Roman" w:hAnsi="Times New Roman" w:cs="Times New Roman"/>
          <w:color w:val="000000"/>
          <w:sz w:val="24"/>
          <w:szCs w:val="24"/>
          <w:lang w:eastAsia="tr-TR"/>
        </w:rPr>
        <w:t>: Klinik araştırmada test edilen veya referans olarak kullanılan aktif maddenin veya plasebonun farmasötik formudur.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Bağımsız Veri İzleme Komitesi (Veri İzleme Grubu veya Veri Güvenlilik İzleme Komitesi):</w:t>
      </w:r>
      <w:r w:rsidRPr="00A04107">
        <w:rPr>
          <w:rFonts w:ascii="Times New Roman" w:eastAsia="Times New Roman" w:hAnsi="Times New Roman" w:cs="Times New Roman"/>
          <w:color w:val="000000"/>
          <w:sz w:val="24"/>
          <w:szCs w:val="24"/>
          <w:lang w:eastAsia="tr-TR"/>
        </w:rPr>
        <w:t> Klinik araştırmanın ilerlemesini, güvenlilik verilerini ve gerekirse kritik etkililik sonlanım noktalarını değerlendiren ve destekleyiciye araştırmanın devam etmesi, değiştirilmesi veya durdurulması yönünde belirli aralıklarla öneride bulunmak üzere araştırma dışındaki bağımsız uzmanların oluşturduğu bir komitedir.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Beklenmeyen Advers Reaksiyon:</w:t>
      </w:r>
      <w:r w:rsidRPr="00A04107">
        <w:rPr>
          <w:rFonts w:ascii="Times New Roman" w:eastAsia="Times New Roman" w:hAnsi="Times New Roman" w:cs="Times New Roman"/>
          <w:color w:val="000000"/>
          <w:sz w:val="24"/>
          <w:szCs w:val="24"/>
          <w:lang w:eastAsia="tr-TR"/>
        </w:rPr>
        <w:t> Niteliği, şiddeti veya sonucu referans güvenlilik bilgileri ile tutarlı olmayan her türlü ciddi advers reaksiyondur.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Bilgilendirilmiş Gönüllü Olur Formu (BGOF):</w:t>
      </w:r>
      <w:r w:rsidRPr="00A04107">
        <w:rPr>
          <w:rFonts w:ascii="Times New Roman" w:eastAsia="Times New Roman" w:hAnsi="Times New Roman" w:cs="Times New Roman"/>
          <w:color w:val="000000"/>
          <w:sz w:val="24"/>
          <w:szCs w:val="24"/>
          <w:lang w:eastAsia="tr-TR"/>
        </w:rPr>
        <w:t> Araştırma hakkında ayrıntılı ve anlaşılır bilgiler verilerek alınan rızayı yazılı şekilde ispatlayan belgedir.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2.11.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Biyoeşdeğerlik:</w:t>
      </w:r>
      <w:r w:rsidRPr="00A04107">
        <w:rPr>
          <w:rFonts w:ascii="Times New Roman" w:eastAsia="Times New Roman" w:hAnsi="Times New Roman" w:cs="Times New Roman"/>
          <w:color w:val="000000"/>
          <w:sz w:val="24"/>
          <w:szCs w:val="24"/>
          <w:lang w:eastAsia="tr-TR"/>
        </w:rPr>
        <w:t> Farmasötik eşdeğer olan iki müstahzarın, aynı molar dozda verilişinden sonra biyoyararlanımlarının ve böylece etkilerinin hem etkililik, hem güvenlik bakımından esas olarak aynı olmasını sağlayacak derecede benzer olmasıdır.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Biyoyararlanım</w:t>
      </w:r>
      <w:r w:rsidRPr="00A04107">
        <w:rPr>
          <w:rFonts w:ascii="Times New Roman" w:eastAsia="Times New Roman" w:hAnsi="Times New Roman" w:cs="Times New Roman"/>
          <w:color w:val="000000"/>
          <w:sz w:val="24"/>
          <w:szCs w:val="24"/>
          <w:lang w:eastAsia="tr-TR"/>
        </w:rPr>
        <w:t>: Etkin maddenin veya onun terapötik molekül kısmının farmasötik şekilden absorbe edilerek sistemik dolaşıma geçme ve böylece vücuttaki etki yerinde veya onu yansıtan biyolojik sıvılarda, genellikle serum veya plazmada, var olma hızı ve derecesidir.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Ciddi Advers Olay veya Reaksiyon: </w:t>
      </w:r>
      <w:r w:rsidRPr="00A04107">
        <w:rPr>
          <w:rFonts w:ascii="Times New Roman" w:eastAsia="Times New Roman" w:hAnsi="Times New Roman" w:cs="Times New Roman"/>
          <w:color w:val="000000"/>
          <w:sz w:val="24"/>
          <w:szCs w:val="24"/>
          <w:lang w:eastAsia="tr-TR"/>
        </w:rPr>
        <w:t>Ölüme, hayati tehlikeye, hastaneye yatmaya veya hastanede kalma süresinin uzamasına, kalıcı veya önemli bir sakatlığa ya da maluliyete, doğumsal anomaliye veya kusura neden olan advers olay ya da reaksiyondur.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Çift-Sağır Maskeleme (Double Dummy): </w:t>
      </w:r>
      <w:r w:rsidRPr="00A04107">
        <w:rPr>
          <w:rFonts w:ascii="Times New Roman" w:eastAsia="Times New Roman" w:hAnsi="Times New Roman" w:cs="Times New Roman"/>
          <w:color w:val="000000"/>
          <w:sz w:val="24"/>
          <w:szCs w:val="24"/>
          <w:lang w:eastAsia="tr-TR"/>
        </w:rPr>
        <w:t>Bir araştırma ürününün iki farklı farmasötik şeklinin karşılaştırılacağı araştırmalarda, araştırma gruplarına hangi ürünlerin verildiğinin maskelenmesi için kullanılan bir körleme yöntemidir. Buna göre örneğin, bir gruba plasebo tablet ve aktif madde içeren ampul, diğer gruba ise aktif madde içeren tablet ve plasebo ampul verilmek suretiyle araştırma gruplarına uygulama yapılır.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Çok Merkezli Klinik Araştırma:</w:t>
      </w:r>
      <w:r w:rsidRPr="00A04107">
        <w:rPr>
          <w:rFonts w:ascii="Times New Roman" w:eastAsia="Times New Roman" w:hAnsi="Times New Roman" w:cs="Times New Roman"/>
          <w:color w:val="000000"/>
          <w:sz w:val="24"/>
          <w:szCs w:val="24"/>
          <w:lang w:eastAsia="tr-TR"/>
        </w:rPr>
        <w:t> Tek bir protokole göre birden fazla merkezde yürütülen, bu sebeple birden fazla sorumlu araştırmacının bulunduğu klinik araştırmadır.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Denetim:</w:t>
      </w:r>
      <w:r w:rsidRPr="00A04107">
        <w:rPr>
          <w:rFonts w:ascii="Times New Roman" w:eastAsia="Times New Roman" w:hAnsi="Times New Roman" w:cs="Times New Roman"/>
          <w:color w:val="000000"/>
          <w:sz w:val="24"/>
          <w:szCs w:val="24"/>
          <w:lang w:eastAsia="tr-TR"/>
        </w:rPr>
        <w:t> Klinik araştırma yapılan yerlerin, destekleyici veya sözleşmeli araştırma kuruluşuna ait merkezlerin, araştırmaya ait belgeler ve kayıtların, kalite güvencesi düzenlemelerinin ve araştırma ile ilgili olan etik kurullar dâhil diğer kurum, kurul ve kuruluşların ilgili mevzuata uygunluğu açısından önceden haber vererek veya haber vermeden Kurum tarafından incelenmesi faaliyetidir.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Denetim Raporu:</w:t>
      </w:r>
      <w:r w:rsidRPr="00A04107">
        <w:rPr>
          <w:rFonts w:ascii="Times New Roman" w:eastAsia="Times New Roman" w:hAnsi="Times New Roman" w:cs="Times New Roman"/>
          <w:color w:val="000000"/>
          <w:sz w:val="24"/>
          <w:szCs w:val="24"/>
          <w:lang w:eastAsia="tr-TR"/>
        </w:rPr>
        <w:t> İlgili sağlık otoritesi tarafından denetim sonucunda hazırlanan rapordur.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Destekleyici: </w:t>
      </w:r>
      <w:r w:rsidRPr="00A04107">
        <w:rPr>
          <w:rFonts w:ascii="Times New Roman" w:eastAsia="Times New Roman" w:hAnsi="Times New Roman" w:cs="Times New Roman"/>
          <w:color w:val="000000"/>
          <w:sz w:val="24"/>
          <w:szCs w:val="24"/>
          <w:lang w:eastAsia="tr-TR"/>
        </w:rPr>
        <w:t>Klinik araştırmanın başlatılmasından, yürütülmesinden veya finanse edilmesinden sorumlu olan kişi, kurum veya kuruluştur.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Doğrudan Erişim: </w:t>
      </w:r>
      <w:r w:rsidRPr="00A04107">
        <w:rPr>
          <w:rFonts w:ascii="Times New Roman" w:eastAsia="Times New Roman" w:hAnsi="Times New Roman" w:cs="Times New Roman"/>
          <w:color w:val="000000"/>
          <w:sz w:val="24"/>
          <w:szCs w:val="24"/>
          <w:lang w:eastAsia="tr-TR"/>
        </w:rPr>
        <w:t>Klinik araştırmanın değerlendirilmesi amacıyla araştırmaya ait kayıt ve raporları inceleme, analiz etme, doğrulama ve kopyalama iznidir. Sağlık Bakanlığı, Türkiye İlaç ve Tıbbi Cihaz Kurumu, ilgili sağlık otoriteleri ve yoklama yapan kişiler gibi doğrudan erişimi bulunan bütün taraflar, gönüllülerin kimlikleri veya destekleyicinin mülkiyetindeki bilgilerin gizliliğini korumak amacıyla, ilgili mevzuatla getirilen sınırlamalar çerçevesinde gerekli önlemleri almalıdırlar.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Dokümantasyon:</w:t>
      </w:r>
      <w:r w:rsidRPr="00A04107">
        <w:rPr>
          <w:rFonts w:ascii="Times New Roman" w:eastAsia="Times New Roman" w:hAnsi="Times New Roman" w:cs="Times New Roman"/>
          <w:color w:val="000000"/>
          <w:sz w:val="24"/>
          <w:szCs w:val="24"/>
          <w:lang w:eastAsia="tr-TR"/>
        </w:rPr>
        <w:t> Klinik araştırmaya ait yöntem, uygulama veya araştırmanın sonuçlarını, araştırmayı etkileyen faktörleri ve gerçekleştirilen eylemleri açıklayan veya kaydeden yazılı, elektronik ve manyetik kayıt, tarama kaydı, röntgen ve elektrokardiyogram kaydı gibi her türlü belgedir.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Etik Kurul: </w:t>
      </w:r>
      <w:r w:rsidRPr="00A04107">
        <w:rPr>
          <w:rFonts w:ascii="Times New Roman" w:eastAsia="Times New Roman" w:hAnsi="Times New Roman" w:cs="Times New Roman"/>
          <w:color w:val="000000"/>
          <w:sz w:val="24"/>
          <w:szCs w:val="24"/>
          <w:lang w:eastAsia="tr-TR"/>
        </w:rPr>
        <w:t>Gönüllülerin hakları, güvenliği ve esenliğinin korunması amacıyla araştırma ile ilgili diğer konuların yanı sıra gönüllülerin bilgilendirilmesinde kullanılacak yöntem ve belgeler ile bu kişilerden alınacak olurlar hakkında bilimsel ve etik yönden görüş vermek üzere teşkil edilecek ve Türkiye İlaç ve Tıbbi Cihaz Kurumunca onaylanacak bağımsız kurullardır.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Etkilenebilir Özneler:</w:t>
      </w:r>
      <w:r w:rsidRPr="00A04107">
        <w:rPr>
          <w:rFonts w:ascii="Times New Roman" w:eastAsia="Times New Roman" w:hAnsi="Times New Roman" w:cs="Times New Roman"/>
          <w:color w:val="000000"/>
          <w:sz w:val="24"/>
          <w:szCs w:val="24"/>
          <w:lang w:eastAsia="tr-TR"/>
        </w:rPr>
        <w:t xml:space="preserve"> Klinik araştırmaya gönüllü olma isteği kabul edilsin veya edilmesin, katılımının sağlayacağı yarar beklentisi veya katılmayı reddettiği takdirde hiyerarşik yapı içinde bulunan kişiler tarafından misilleme göreceği beklentisi nedeniyle özgür karar verme iradesi etkilenebilecek kişilerdir. Tıp, eczacılık, diş hekimliği ve hemşirelik öğrencileri; araştırma yapılan yere bağlı çalışan hastane veya laboratuvar personeli; ilaç sektöründe çalışanlar; silahlı kuvvetler mensupları, er ve erbaşlar ile tutuklular gibi belirli bir hiyerarşik yapı içerisinde bulunan kişiler bunlara örnektir. Ayrıca, tedavi edilemeyen bir hastalığı olan hastalar, bakım evlerinde yaşayanlar, </w:t>
      </w:r>
      <w:r w:rsidRPr="00A04107">
        <w:rPr>
          <w:rFonts w:ascii="Times New Roman" w:eastAsia="Times New Roman" w:hAnsi="Times New Roman" w:cs="Times New Roman"/>
          <w:color w:val="000000"/>
          <w:sz w:val="24"/>
          <w:szCs w:val="24"/>
          <w:lang w:eastAsia="tr-TR"/>
        </w:rPr>
        <w:lastRenderedPageBreak/>
        <w:t>işsiz veya yoksul kişiler, acil tıbbi müdahale gereken kişiler, çocuklar, onay verme ehliyeti bulunmayanlar ve bunun gibi kişiler de bu hassas gruba dâhildir.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Gerekli Temel Belgeler:</w:t>
      </w:r>
      <w:r w:rsidRPr="00A04107">
        <w:rPr>
          <w:rFonts w:ascii="Times New Roman" w:eastAsia="Times New Roman" w:hAnsi="Times New Roman" w:cs="Times New Roman"/>
          <w:color w:val="000000"/>
          <w:sz w:val="24"/>
          <w:szCs w:val="24"/>
          <w:lang w:eastAsia="tr-TR"/>
        </w:rPr>
        <w:t> Araştırmanın gerçekleştirilme şekli ve elde edilen verilerin kalitesinin değerlendirilmesine bireysel ve toplu olarak olanak veren temel belgelerdir. </w:t>
      </w:r>
      <w:r w:rsidRPr="00A04107">
        <w:rPr>
          <w:rFonts w:ascii="Times New Roman" w:eastAsia="Times New Roman" w:hAnsi="Times New Roman" w:cs="Times New Roman"/>
          <w:b/>
          <w:bCs/>
          <w:color w:val="000000"/>
          <w:sz w:val="24"/>
          <w:szCs w:val="24"/>
          <w:lang w:eastAsia="tr-TR"/>
        </w:rPr>
        <w:t>2.24.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Gizlilik:</w:t>
      </w:r>
      <w:r w:rsidRPr="00A04107">
        <w:rPr>
          <w:rFonts w:ascii="Times New Roman" w:eastAsia="Times New Roman" w:hAnsi="Times New Roman" w:cs="Times New Roman"/>
          <w:color w:val="000000"/>
          <w:sz w:val="24"/>
          <w:szCs w:val="24"/>
          <w:lang w:eastAsia="tr-TR"/>
        </w:rPr>
        <w:t> Destekleyicinin mülkiyetindeki bilgilerin veya gönüllünün kimliğine ilişkin bilgilerin yetkili kişiler dışındaki taraflara açıklanmasının önlenmesidir.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Gönüllü:</w:t>
      </w:r>
      <w:r w:rsidRPr="00A04107">
        <w:rPr>
          <w:rFonts w:ascii="Times New Roman" w:eastAsia="Times New Roman" w:hAnsi="Times New Roman" w:cs="Times New Roman"/>
          <w:color w:val="000000"/>
          <w:sz w:val="24"/>
          <w:szCs w:val="24"/>
          <w:lang w:eastAsia="tr-TR"/>
        </w:rPr>
        <w:t> Bizzat kendisinin veya kanuni temsilcisinin yazılı oluru alınmak suretiyle klinik araştırmaya iştirak edecek hasta veya sağlıklı kişilerdir.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Gönüllü Kodu:</w:t>
      </w:r>
      <w:r w:rsidRPr="00A04107">
        <w:rPr>
          <w:rFonts w:ascii="Times New Roman" w:eastAsia="Times New Roman" w:hAnsi="Times New Roman" w:cs="Times New Roman"/>
          <w:color w:val="000000"/>
          <w:sz w:val="24"/>
          <w:szCs w:val="24"/>
          <w:lang w:eastAsia="tr-TR"/>
        </w:rPr>
        <w:t> Araştırmaya katılan gönüllülerin kimliğinin gizli kalması amacıyla sorumlu araştırmacı veya diğer araştırmacılar tarafından her bir gönüllüye verilen ve herhangi bir advers olay veya araştırmayla ilgili veriler rapor edilirken gönüllünün adı yerine kullanılan koddur.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İdarî Sorumlu:</w:t>
      </w:r>
      <w:r w:rsidRPr="00A04107">
        <w:rPr>
          <w:rFonts w:ascii="Times New Roman" w:eastAsia="Times New Roman" w:hAnsi="Times New Roman" w:cs="Times New Roman"/>
          <w:color w:val="000000"/>
          <w:sz w:val="24"/>
          <w:szCs w:val="24"/>
          <w:lang w:eastAsia="tr-TR"/>
        </w:rPr>
        <w:t> Çok merkezli bir araştırmada, gerektiğinde araştırmanın yürütülmesi sırasında araştırma ile ilgili idarî konularda bu merkezlerin sorumlu araştırmacıları ile etik kurul, destekleyici veya destekleyicinin yasal temsilcisi ve gerekirse bunlar ile Kurum arasındaki koordinasyondan sorumlu olan tercihen uzmanlık veya doktora eğitimini tamamlamış kişidir.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İyi Klinik Uygulamaları (İKU):</w:t>
      </w:r>
      <w:r w:rsidRPr="00A04107">
        <w:rPr>
          <w:rFonts w:ascii="Times New Roman" w:eastAsia="Times New Roman" w:hAnsi="Times New Roman" w:cs="Times New Roman"/>
          <w:color w:val="000000"/>
          <w:sz w:val="24"/>
          <w:szCs w:val="24"/>
          <w:lang w:eastAsia="tr-TR"/>
        </w:rPr>
        <w:t> Araştırmaların uluslararası bilimsel ve etik standartlarda yapılmasını sağlamak amacıyla araştırmanın tasarlanması, yürütülmesi, izlenmesi, bütçelendirilmesi,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taraflarca uyulması gereken kurallardır.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2.29.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İzin (Türkiye İlaç ve Tıbbi Cihaz Kurumu İzni):</w:t>
      </w:r>
      <w:r w:rsidRPr="00A04107">
        <w:rPr>
          <w:rFonts w:ascii="Times New Roman" w:eastAsia="Times New Roman" w:hAnsi="Times New Roman" w:cs="Times New Roman"/>
          <w:color w:val="000000"/>
          <w:sz w:val="24"/>
          <w:szCs w:val="24"/>
          <w:lang w:eastAsia="tr-TR"/>
        </w:rPr>
        <w:t> İyi klinik uygulamaları ve ilgili diğer mevzuata göre belirlenen sınırlar dâhilinde, araştırmanın ilgili merkezlerde gerçekleştirilebileceğine dair Türkiye İlaç ve Tıbbi Cihaz Kurumunun olumlu kararıdır.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İzleme:</w:t>
      </w:r>
      <w:r w:rsidRPr="00A04107">
        <w:rPr>
          <w:rFonts w:ascii="Times New Roman" w:eastAsia="Times New Roman" w:hAnsi="Times New Roman" w:cs="Times New Roman"/>
          <w:color w:val="000000"/>
          <w:sz w:val="24"/>
          <w:szCs w:val="24"/>
          <w:lang w:eastAsia="tr-TR"/>
        </w:rPr>
        <w:t> Klinik araştırmada kaydedilen ilerlemenin izlenmesi ve klinik araştırmanın araştırma protokolü, standart çalışma yöntemleri (SÇY), iyi klinik uygulamaları ve ilgili mevzuata uygun olarak gerçekleşmesinin sağlanmasıdır.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İzleme Raporu: </w:t>
      </w:r>
      <w:r w:rsidRPr="00A04107">
        <w:rPr>
          <w:rFonts w:ascii="Times New Roman" w:eastAsia="Times New Roman" w:hAnsi="Times New Roman" w:cs="Times New Roman"/>
          <w:color w:val="000000"/>
          <w:sz w:val="24"/>
          <w:szCs w:val="24"/>
          <w:lang w:eastAsia="tr-TR"/>
        </w:rPr>
        <w:t>Yapılan her merkez ziyareti sonrası veya araştırmayla ilgili taraflarla iletişimden sonra, destekleyicinin standart çalışma yöntemini temel alarak hazırlanan ve izleyici tarafından destekleyiciye sunulan yazılı rapordur.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Kalite Güvencesi:</w:t>
      </w:r>
      <w:r w:rsidRPr="00A04107">
        <w:rPr>
          <w:rFonts w:ascii="Times New Roman" w:eastAsia="Times New Roman" w:hAnsi="Times New Roman" w:cs="Times New Roman"/>
          <w:color w:val="000000"/>
          <w:sz w:val="24"/>
          <w:szCs w:val="24"/>
          <w:lang w:eastAsia="tr-TR"/>
        </w:rPr>
        <w:t> Araştırmanın iyi klinik uygulamaları ve ilgili mevzuata uygun olarak gerçekleştirilmesini; verilerin buna uygun olarak oluşturulmasını, belgelenmesini, kaydedilmesini ve raporlanmasını güvenceye almak amacıyla planlanmış, sistematik eylemlerin tümüdür.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Kalite Kontrol:</w:t>
      </w:r>
      <w:r w:rsidRPr="00A04107">
        <w:rPr>
          <w:rFonts w:ascii="Times New Roman" w:eastAsia="Times New Roman" w:hAnsi="Times New Roman" w:cs="Times New Roman"/>
          <w:color w:val="000000"/>
          <w:sz w:val="24"/>
          <w:szCs w:val="24"/>
          <w:lang w:eastAsia="tr-TR"/>
        </w:rPr>
        <w:t> Araştırmayla ilgili faaliyetlerin kalite koşullarının yerine getirildiğini doğrulamak amacıyla, kalite güvence sistemi içerisinde kullanılan operasyonel teknikler ve gerçekleştirilen faaliyetlerdir.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Kanunî Temsilci:</w:t>
      </w:r>
      <w:r w:rsidRPr="00A04107">
        <w:rPr>
          <w:rFonts w:ascii="Times New Roman" w:eastAsia="Times New Roman" w:hAnsi="Times New Roman" w:cs="Times New Roman"/>
          <w:color w:val="000000"/>
          <w:sz w:val="24"/>
          <w:szCs w:val="24"/>
          <w:lang w:eastAsia="tr-TR"/>
        </w:rPr>
        <w:t> Yürürlükte olan mevzuat uyarınca, potansiyel gönüllü adına, gönüllünün klinik araştırmaya katılımı konusunda onay vermeye yetkili kılınan kişidir.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Karşılaştırma Ürünü:</w:t>
      </w:r>
      <w:r w:rsidRPr="00A04107">
        <w:rPr>
          <w:rFonts w:ascii="Times New Roman" w:eastAsia="Times New Roman" w:hAnsi="Times New Roman" w:cs="Times New Roman"/>
          <w:color w:val="000000"/>
          <w:sz w:val="24"/>
          <w:szCs w:val="24"/>
          <w:lang w:eastAsia="tr-TR"/>
        </w:rPr>
        <w:t> Klinik araştırmada referans olarak kullanılan ürün veya plasebodur.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Kaynak Belgeler:</w:t>
      </w:r>
      <w:r w:rsidRPr="00A04107">
        <w:rPr>
          <w:rFonts w:ascii="Times New Roman" w:eastAsia="Times New Roman" w:hAnsi="Times New Roman" w:cs="Times New Roman"/>
          <w:color w:val="000000"/>
          <w:sz w:val="24"/>
          <w:szCs w:val="24"/>
          <w:lang w:eastAsia="tr-TR"/>
        </w:rPr>
        <w:t> Hastane kayıtları, laboratuvar notları, bilgi notları, gönüllülerin günlükleri veya değerlendirme kontrol listeleri, ilaç dağıtım kayıtları, otomatik araçlardan elde edilen kayıtlı veriler, bunların doğru ve eksiksiz olduğu doğrulandıktan sonra onaylanan kopyaları veya suretleri, fotoğraf negatifleri, mikrofilm, röntgen filmleri ve araştırmaya katılan laboratuvar ve mediko-teknik bölümlerde tutulan kayıtlar gibi kayıtlar, orijinal belgelerdir.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2.37.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Kaynak Veriler:</w:t>
      </w:r>
      <w:r w:rsidRPr="00A04107">
        <w:rPr>
          <w:rFonts w:ascii="Times New Roman" w:eastAsia="Times New Roman" w:hAnsi="Times New Roman" w:cs="Times New Roman"/>
          <w:color w:val="000000"/>
          <w:sz w:val="24"/>
          <w:szCs w:val="24"/>
          <w:lang w:eastAsia="tr-TR"/>
        </w:rPr>
        <w:t> Klinik araştırmaya ait bulguların ve gözlemlerin, klinik araştırmayla ilgili diğer faaliyetlere ait ve orijinal kayıtlarda veya orijinal kayıtların onaylı suretlerinde bulunan bilgilerin tümüdür. Kaynak veriler kaynak belgelerde tutulur.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Klinik Araştırma: </w:t>
      </w:r>
      <w:r w:rsidRPr="00A04107">
        <w:rPr>
          <w:rFonts w:ascii="Times New Roman" w:eastAsia="Times New Roman" w:hAnsi="Times New Roman" w:cs="Times New Roman"/>
          <w:color w:val="000000"/>
          <w:sz w:val="24"/>
          <w:szCs w:val="24"/>
          <w:lang w:eastAsia="tr-TR"/>
        </w:rPr>
        <w:t>Bir veya birden fazla araştırma ürününün klinik, farmakolojik veya diğer farmakodinamik etkilerini ortaya çıkarmak ya da doğrulamak; advers olay veya reaksiyonlarını tanımlamak; emilim, dağılım, metabolizma ve atılımını tespit etmek; güvenliliğini ve etkililiğini araştırmak amacıyla insanlar üzerinde yürütülen çalışmalardır.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2.39.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Klinik Araştırma Ara Raporu:</w:t>
      </w:r>
      <w:r w:rsidRPr="00A04107">
        <w:rPr>
          <w:rFonts w:ascii="Times New Roman" w:eastAsia="Times New Roman" w:hAnsi="Times New Roman" w:cs="Times New Roman"/>
          <w:color w:val="000000"/>
          <w:sz w:val="24"/>
          <w:szCs w:val="24"/>
          <w:lang w:eastAsia="tr-TR"/>
        </w:rPr>
        <w:t> Araştırmanın ara sonuçları ve araştırma süresince gerçekleştirilen analizlere dayanarak yapılan değerlendirmelere ilişkin rapordur.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Klinik Araştırma Raporu:</w:t>
      </w:r>
      <w:r w:rsidRPr="00A04107">
        <w:rPr>
          <w:rFonts w:ascii="Times New Roman" w:eastAsia="Times New Roman" w:hAnsi="Times New Roman" w:cs="Times New Roman"/>
          <w:color w:val="000000"/>
          <w:sz w:val="24"/>
          <w:szCs w:val="24"/>
          <w:lang w:eastAsia="tr-TR"/>
        </w:rPr>
        <w:t> Herhangi bir terapötik, profilaktik veya tanısal amaçla ilgili olarak gönüllülerde yürütülen bir araştırmanın; klinik ve istatistiksel tanım, sunum ve analizlerini tümüyle tek bir rapor içinde bütünleştirmek suretiyle yapılan yazılı bir tanımlamadır.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Klinik Olmayan Çalışma:</w:t>
      </w:r>
      <w:r w:rsidRPr="00A04107">
        <w:rPr>
          <w:rFonts w:ascii="Times New Roman" w:eastAsia="Times New Roman" w:hAnsi="Times New Roman" w:cs="Times New Roman"/>
          <w:color w:val="000000"/>
          <w:sz w:val="24"/>
          <w:szCs w:val="24"/>
          <w:lang w:eastAsia="tr-TR"/>
        </w:rPr>
        <w:t> İnsan gönüllüler üzerinde yapılmayan biyomedikal çalışmalardır.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Koordinatör:</w:t>
      </w:r>
      <w:r w:rsidRPr="00A04107">
        <w:rPr>
          <w:rFonts w:ascii="Times New Roman" w:eastAsia="Times New Roman" w:hAnsi="Times New Roman" w:cs="Times New Roman"/>
          <w:color w:val="000000"/>
          <w:sz w:val="24"/>
          <w:szCs w:val="24"/>
          <w:lang w:eastAsia="tr-TR"/>
        </w:rPr>
        <w:t> Çok merkezli bir araştırmada bu merkezlerin sorumlu araştırmacıları ile etik kurul, destekleyici veya destekleyicinin yasal temsilcisi ve gerekirse Türkiye İlaç ve Tıbbi Cihaz Kurumu arasındaki koordinasyonun sağlanmasından sorumlu uzmanlığını veya doktorasını tamamlamış hekim veya diş hekimidir.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Körleme (Maskeleme):</w:t>
      </w:r>
      <w:r w:rsidRPr="00A04107">
        <w:rPr>
          <w:rFonts w:ascii="Times New Roman" w:eastAsia="Times New Roman" w:hAnsi="Times New Roman" w:cs="Times New Roman"/>
          <w:color w:val="000000"/>
          <w:sz w:val="24"/>
          <w:szCs w:val="24"/>
          <w:lang w:eastAsia="tr-TR"/>
        </w:rPr>
        <w:t> Araştırma sırasında gönüllüye hangi araştırma ürününün uygulandığının araştırmada yer alan sorumlu araştırmacı veya diğer araştırmacı, gönüllü veya izleyici gibi bir veya birden çok taraf tarafından bilinmemesine denir. Tek körleme, genellikle gönüllünün bilgilendirilmemesini; çift körleme ise genellikle gönüllü, sorumlu araştırmacı veya diğer araştırmacı, izleyici ve bazı durumlarda veri analistlerinin verilen tedavi hakkında bilgilendirilmemesini ifade etmektedir.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Merkez Organizasyon Yönetimi Hizmeti:</w:t>
      </w:r>
      <w:r w:rsidRPr="00A04107">
        <w:rPr>
          <w:rFonts w:ascii="Times New Roman" w:eastAsia="Times New Roman" w:hAnsi="Times New Roman" w:cs="Times New Roman"/>
          <w:color w:val="000000"/>
          <w:sz w:val="24"/>
          <w:szCs w:val="24"/>
          <w:lang w:eastAsia="tr-TR"/>
        </w:rPr>
        <w:t> Araştırma dosyalarının düzenlenmesi, gönüllülerin vizitelere hazırlanması gibi araştırma prosedürlerinin yürütülmesi işlerinin yerine getirilmesi için sorumlu araştırmacı talebi doğrultusunda destekleyiciden bağımsız olarak araştırma merkezlerine sözleşmeli araştırma kuruluşu tarafından verilen hizmetler bütünüdür.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Olgu Rapor Formu (ORF):</w:t>
      </w:r>
      <w:r w:rsidRPr="00A04107">
        <w:rPr>
          <w:rFonts w:ascii="Times New Roman" w:eastAsia="Times New Roman" w:hAnsi="Times New Roman" w:cs="Times New Roman"/>
          <w:color w:val="000000"/>
          <w:sz w:val="24"/>
          <w:szCs w:val="24"/>
          <w:lang w:eastAsia="tr-TR"/>
        </w:rPr>
        <w:t> Araştırmadaki her bir gönüllüye ait verilerin ve diğer bilgilerin araştırma protokolünde tanımlandığı şekilde kaydının yapılması için hazırlanan basılı, optik veya elektronik belgedir.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Onay (Etik Kurul Onayı):</w:t>
      </w:r>
      <w:r w:rsidRPr="00A04107">
        <w:rPr>
          <w:rFonts w:ascii="Times New Roman" w:eastAsia="Times New Roman" w:hAnsi="Times New Roman" w:cs="Times New Roman"/>
          <w:color w:val="000000"/>
          <w:sz w:val="24"/>
          <w:szCs w:val="24"/>
          <w:lang w:eastAsia="tr-TR"/>
        </w:rPr>
        <w:t> İyi klinik uygulamaları ve ilgili diğer mevzuata göre belirlenen sınırlar dâhilinde, araştırmanın ilgili merkezlerde gerçekleştirilebileceğine dair etik kurulun olumlu kararıdır.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Primer (Birincil) Sonlanım Noktası:</w:t>
      </w:r>
      <w:r w:rsidRPr="00A04107">
        <w:rPr>
          <w:rFonts w:ascii="Times New Roman" w:eastAsia="Times New Roman" w:hAnsi="Times New Roman" w:cs="Times New Roman"/>
          <w:color w:val="000000"/>
          <w:sz w:val="24"/>
          <w:szCs w:val="24"/>
          <w:lang w:eastAsia="tr-TR"/>
        </w:rPr>
        <w:t> Birincil veri sağlayan araştırmadaki en önemli sonlanım noktasıdır.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Randomizasyon (Rastgele Yerleştirme):</w:t>
      </w:r>
      <w:r w:rsidRPr="00A04107">
        <w:rPr>
          <w:rFonts w:ascii="Times New Roman" w:eastAsia="Times New Roman" w:hAnsi="Times New Roman" w:cs="Times New Roman"/>
          <w:color w:val="000000"/>
          <w:sz w:val="24"/>
          <w:szCs w:val="24"/>
          <w:lang w:eastAsia="tr-TR"/>
        </w:rPr>
        <w:t> Yanlılığı azaltmak amacıyla, gönüllülerin tedavi veya kontrol gruplarına dağıtılmasının şansa göre yapılması işlemidir.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2.49.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Saha Görevlisi:</w:t>
      </w:r>
      <w:r w:rsidRPr="00A04107">
        <w:rPr>
          <w:rFonts w:ascii="Times New Roman" w:eastAsia="Times New Roman" w:hAnsi="Times New Roman" w:cs="Times New Roman"/>
          <w:color w:val="000000"/>
          <w:sz w:val="24"/>
          <w:szCs w:val="24"/>
          <w:lang w:eastAsia="tr-TR"/>
        </w:rPr>
        <w:t> Araştırma dosyalarının düzenlenmesi, gönüllülerin vizitelere hazırlanması gibi araştırma prosedürlerinin yürütülmesi işlerinin yerine getirilmesi için araştırma merkezinde sorumlu araştırmacı talebi doğrultusunda destekleyiciden bağımsız olarak görevlendirilmiş nitelikli kişilerdir.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Sekonder (İkincil) Sonlanım Noktası:</w:t>
      </w:r>
      <w:r w:rsidRPr="00A04107">
        <w:rPr>
          <w:rFonts w:ascii="Times New Roman" w:eastAsia="Times New Roman" w:hAnsi="Times New Roman" w:cs="Times New Roman"/>
          <w:color w:val="000000"/>
          <w:sz w:val="24"/>
          <w:szCs w:val="24"/>
          <w:lang w:eastAsia="tr-TR"/>
        </w:rPr>
        <w:t> Araştırmadaki primer sonlanım noktasından daha az önemli olan sonlanım noktasıdır.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Sonlanım Noktası:</w:t>
      </w:r>
      <w:r w:rsidRPr="00A04107">
        <w:rPr>
          <w:rFonts w:ascii="Times New Roman" w:eastAsia="Times New Roman" w:hAnsi="Times New Roman" w:cs="Times New Roman"/>
          <w:color w:val="000000"/>
          <w:sz w:val="24"/>
          <w:szCs w:val="24"/>
          <w:lang w:eastAsia="tr-TR"/>
        </w:rPr>
        <w:t xml:space="preserve"> Araştırmanın temel ilgi alanlarından biri olan değişken olarak tanımlanabilir. Bu değişken etkililik ve güvenlilik ile ilgili olabilir. Sonlanım noktası </w:t>
      </w:r>
      <w:r w:rsidRPr="00A04107">
        <w:rPr>
          <w:rFonts w:ascii="Times New Roman" w:eastAsia="Times New Roman" w:hAnsi="Times New Roman" w:cs="Times New Roman"/>
          <w:color w:val="000000"/>
          <w:sz w:val="24"/>
          <w:szCs w:val="24"/>
          <w:lang w:eastAsia="tr-TR"/>
        </w:rPr>
        <w:lastRenderedPageBreak/>
        <w:t>etkililik değişkenliği ve güvenlilik değişkenliği ile aynı anlamlarda kullanılabilir, ancak demografik değişkenlikle aynı anlamda kullanılmaz.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Sorumlu Araştırmacı: </w:t>
      </w:r>
      <w:r w:rsidRPr="00A04107">
        <w:rPr>
          <w:rFonts w:ascii="Times New Roman" w:eastAsia="Times New Roman" w:hAnsi="Times New Roman" w:cs="Times New Roman"/>
          <w:color w:val="000000"/>
          <w:sz w:val="24"/>
          <w:szCs w:val="24"/>
          <w:lang w:eastAsia="tr-TR"/>
        </w:rPr>
        <w:t>Araştırma konusu ile ilgili uzmanlık dalında eğitimini tamamlamış ve araştırmanın yürütülmesinden sorumlu olan hekim veya diş hekimidir.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Sözleşme:</w:t>
      </w:r>
      <w:r w:rsidRPr="00A04107">
        <w:rPr>
          <w:rFonts w:ascii="Times New Roman" w:eastAsia="Times New Roman" w:hAnsi="Times New Roman" w:cs="Times New Roman"/>
          <w:color w:val="000000"/>
          <w:sz w:val="24"/>
          <w:szCs w:val="24"/>
          <w:lang w:eastAsia="tr-TR"/>
        </w:rPr>
        <w:t> Yapılacak işlerin devredilmesine, dağıtımına; gereğinde mali konulara ilişkin düzenlemeleri belirleyen ve iki veya daha fazla ilgili taraf arasında yapılan yazılı, tarihli, imzalı anlaşmadır. Araştırma protokolü, sözleşmeye temel oluşturabilir.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Sözleşmeli Araştırma Kuruluşu (SAK):</w:t>
      </w:r>
      <w:r w:rsidRPr="00A04107">
        <w:rPr>
          <w:rFonts w:ascii="Times New Roman" w:eastAsia="Times New Roman" w:hAnsi="Times New Roman" w:cs="Times New Roman"/>
          <w:color w:val="000000"/>
          <w:sz w:val="24"/>
          <w:szCs w:val="24"/>
          <w:lang w:eastAsia="tr-TR"/>
        </w:rPr>
        <w:t> Destekleyicinin klinik araştırma ile ilgili görev ve yetkilerinin tümünü veya bir kısmını yazılı bir sözleşmeyle devrettiği, iyi klinik uygulamaları ilkelerine uygun çalışan bağımsız kuruluştur.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 Standart Çalışma Yöntemleri (SÇY):</w:t>
      </w:r>
      <w:r w:rsidRPr="00A04107">
        <w:rPr>
          <w:rFonts w:ascii="Times New Roman" w:eastAsia="Times New Roman" w:hAnsi="Times New Roman" w:cs="Times New Roman"/>
          <w:color w:val="000000"/>
          <w:sz w:val="24"/>
          <w:szCs w:val="24"/>
          <w:lang w:eastAsia="tr-TR"/>
        </w:rPr>
        <w:t> İyi klinik uygulamaları ilkelerine ve ilgili tamamlayıcı rehberlik ve destek sağlamak amacıyla oluşturulmuş olan ayrıntılı yazılı talimatlardır.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Tarafsız Tanık:</w:t>
      </w:r>
      <w:r w:rsidRPr="00A04107">
        <w:rPr>
          <w:rFonts w:ascii="Times New Roman" w:eastAsia="Times New Roman" w:hAnsi="Times New Roman" w:cs="Times New Roman"/>
          <w:color w:val="000000"/>
          <w:sz w:val="24"/>
          <w:szCs w:val="24"/>
          <w:lang w:eastAsia="tr-TR"/>
        </w:rPr>
        <w:t> Gönüllü veya kanuni temsilcisinin okuma bilmemesi gibi durumlarda gönüllünün bilgilendirilmesiyle ilgili süreçte; bilgilendirilmiş gönüllü olur formu ve diğer yazılı bilgileri gönüllüye okuyan, araştırma ekibinde yer almayan, araştırmayla ilgisi olmayan ve araştırmada yer alan kişiler tarafından etki altında bırakılmaması gereken kişidir.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Uyunç:</w:t>
      </w:r>
      <w:r w:rsidRPr="00A04107">
        <w:rPr>
          <w:rFonts w:ascii="Times New Roman" w:eastAsia="Times New Roman" w:hAnsi="Times New Roman" w:cs="Times New Roman"/>
          <w:color w:val="000000"/>
          <w:sz w:val="24"/>
          <w:szCs w:val="24"/>
          <w:lang w:eastAsia="tr-TR"/>
        </w:rPr>
        <w:t> Araştırmayla ilgili bütün koşullara, iyi klinik uygulamalarına ve ilgili diğer mevzuata uyulmasıdır.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Yardımcı Araştırmacı:</w:t>
      </w:r>
      <w:r w:rsidRPr="00A04107">
        <w:rPr>
          <w:rFonts w:ascii="Times New Roman" w:eastAsia="Times New Roman" w:hAnsi="Times New Roman" w:cs="Times New Roman"/>
          <w:color w:val="000000"/>
          <w:sz w:val="24"/>
          <w:szCs w:val="24"/>
          <w:lang w:eastAsia="tr-TR"/>
        </w:rPr>
        <w:t> Sorumlu araştırmacının gözetimi ve denetimi altında araştırma yerinde çalışmak üzere, araştırmayla ilgili kritik yöntemlerin uygulanması veya araştırmayla ilgili önemli kararların alınması hususlarında sorumlu araştırmacı tarafından görevlendirilen araştırma ekibinin üyesidir.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2.59.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Yoklama:</w:t>
      </w:r>
      <w:r w:rsidRPr="00A04107">
        <w:rPr>
          <w:rFonts w:ascii="Times New Roman" w:eastAsia="Times New Roman" w:hAnsi="Times New Roman" w:cs="Times New Roman"/>
          <w:color w:val="000000"/>
          <w:sz w:val="24"/>
          <w:szCs w:val="24"/>
          <w:lang w:eastAsia="tr-TR"/>
        </w:rPr>
        <w:t> Araştırmayla ilgili faaliyetler ile araştırmadan elde edilen verilere ait kayıt, analiz ve doğru raporlama işlemlerinin araştırma protokolü, destekleyicinin standart çalışma yöntemleri, iyi klinik uygulamaları ve ilgili diğer mevzuata uygun olarak gerçekleştirilip gerçekleştirilmediği hususlarını araştırmak amacıyla, araştırmayla ilgili faaliyetlerin ve dokümanın bağımsız ve sistematik olarak incelenmesidir.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2.60.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Yoklama İzi:</w:t>
      </w:r>
      <w:r w:rsidRPr="00A04107">
        <w:rPr>
          <w:rFonts w:ascii="Times New Roman" w:eastAsia="Times New Roman" w:hAnsi="Times New Roman" w:cs="Times New Roman"/>
          <w:color w:val="000000"/>
          <w:sz w:val="24"/>
          <w:szCs w:val="24"/>
          <w:lang w:eastAsia="tr-TR"/>
        </w:rPr>
        <w:t> Olayların akışını gösteren dokümantasyondur.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2.61.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Yoklama Sertifikası:</w:t>
      </w:r>
      <w:r w:rsidRPr="00A04107">
        <w:rPr>
          <w:rFonts w:ascii="Times New Roman" w:eastAsia="Times New Roman" w:hAnsi="Times New Roman" w:cs="Times New Roman"/>
          <w:color w:val="000000"/>
          <w:sz w:val="24"/>
          <w:szCs w:val="24"/>
          <w:lang w:eastAsia="tr-TR"/>
        </w:rPr>
        <w:t> Yoklamanın gerçekleştirildiğine dair yoklamayı yapan kişinin hazırladığı belgedir.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2.62.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b/>
          <w:bCs/>
          <w:color w:val="000000"/>
          <w:sz w:val="24"/>
          <w:szCs w:val="24"/>
          <w:lang w:eastAsia="tr-TR"/>
        </w:rPr>
        <w:t>Yoklama Raporu:</w:t>
      </w:r>
      <w:r w:rsidRPr="00A04107">
        <w:rPr>
          <w:rFonts w:ascii="Times New Roman" w:eastAsia="Times New Roman" w:hAnsi="Times New Roman" w:cs="Times New Roman"/>
          <w:color w:val="000000"/>
          <w:sz w:val="24"/>
          <w:szCs w:val="24"/>
          <w:lang w:eastAsia="tr-TR"/>
        </w:rPr>
        <w:t> Yoklamayı yapan kişi tarafından, yoklamanın sonuçlarıyla ilgili olarak hazırlanan yazılı değerlendirmedir.  </w:t>
      </w:r>
    </w:p>
    <w:p w:rsidR="00A04107" w:rsidRPr="00A04107" w:rsidRDefault="00A04107" w:rsidP="00A04107">
      <w:pPr>
        <w:spacing w:after="0" w:line="240" w:lineRule="auto"/>
        <w:ind w:left="76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3.</w:t>
      </w:r>
      <w:r w:rsidRPr="00A04107">
        <w:rPr>
          <w:rFonts w:ascii="Times New Roman" w:eastAsia="Times New Roman" w:hAnsi="Times New Roman" w:cs="Times New Roman"/>
          <w:b/>
          <w:bCs/>
          <w:color w:val="000000"/>
          <w:sz w:val="24"/>
          <w:szCs w:val="24"/>
          <w:lang w:eastAsia="tr-TR"/>
        </w:rPr>
        <w:t>İYİ KLİNİK UYGULAMALARININ TEMEL İLKELERİ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İyi klinik uygulamalarının temel ilkeleri şunlardır: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araştırmalar, temeli Helsinki Bildirgesi’nin güncel şeklinde belirtilen esaslara dayanan iyi klinik uygulamalarına, ilgili mevzuata ve etik ilkelere uygun şekilde gerçekleştirilmelidir.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araştırma başlatılmadan önce, araştırmadan doğabilecek muhtemel riskler gönüllü ve toplumun elde edeceği düşünülen yararlar açısından değerlendirilmelidir. Ancak klinik araştırmanın sağlayacağı yararların beklenen risklere göre daha fazla olması durumu kabul edilebilir düzeyde ise araştırma başlatılabilir ve devam ettirilebilir.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sağlığı, hakları ve güvenliği dikkate alınması gereken en önemli hususlardır. Bu hususlar, bilimin ve toplumun çıkarlarından daha önde gelir.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ürününe ilişkin klinik ve klinik olmayan bilgiler, yapılacak klinik araştırmayı yeterli şekilde destekleyecek nitelikte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araştırmalar bilimsel kurallara uygun, bilimsel bakımdan geçerli, açık ve ayrıntılı olarak ifade edilen bir protokolle belirlenmelidir.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3.6.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araştırma, onaylanan araştırma protokolüne uygun olarak gerçekleştirilmelidir.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Gönüllülere sağlanan tıbbi bakım ve gönüllüler adına alınan tıbbi kararlar, yetkin bir hekim veya diş hekiminin sorumluluğunda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Araştırmayı yürütmede rol alan her kişi, öğrenim, eğitim ve deneyim bakımından kendilerine düşen işleri yapmaya yetkin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Kişilerin tamamen serbest iradesiyle verilen bilgilendirilmiş gönüllü oluru, klinik araştırma başlatılmadan önce bütün gönüllülerden ilgili mevzuata uygun olarak alınmış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araştırmaya ilişkin bilgiler, bu bilgilerin doğru bir şekilde raporlanmasına, yorumlanmasına ve doğrulanmasına olanak verecek şekilde kaydedilmeli, işlenmeli ve tutulmalıdır.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kimliğiyle ilgili kayıtlar, ilgili mevzuat hükümlerine göre özel hayat ve gizlilik kurallarına saygı gösterecek bir şekilde korunmalıdır.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 ilgili mevzuatça belirlenen iyi imalat uygulamalarına uygun olarak üretilmeli, işlem görmeli ve saklanmalıdır. Bu ürünler onaylanan araştırma protokolüne uygun şekilde kullanılmalıdır.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3.13.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Araştırmada, araştırmanın kalitesini her yönüyle garanti edecek kalite sistemleri uygulanmalıdır.  </w:t>
      </w:r>
    </w:p>
    <w:p w:rsidR="00A04107" w:rsidRPr="00A04107" w:rsidRDefault="00A04107" w:rsidP="00A04107">
      <w:pPr>
        <w:spacing w:after="0" w:line="240" w:lineRule="auto"/>
        <w:ind w:left="76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4.</w:t>
      </w:r>
      <w:r w:rsidRPr="00A04107">
        <w:rPr>
          <w:rFonts w:ascii="Times New Roman" w:eastAsia="Times New Roman" w:hAnsi="Times New Roman" w:cs="Times New Roman"/>
          <w:b/>
          <w:bCs/>
          <w:color w:val="000000"/>
          <w:sz w:val="24"/>
          <w:szCs w:val="24"/>
          <w:lang w:eastAsia="tr-TR"/>
        </w:rPr>
        <w:t>ETİK KURUL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önerilen araştırmanın bilimsel, tıbbi ve etik yönlerini değerlendirebilecek niteliklere sahip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en az biri sağlık meslek mensubu olmayan kişi ve biri de hukukçu olmak kaydıyla ve üyelerinin çoğunluğu doktora veya tıpta uzmanlık seviyesinde eğitimli sağlık meslek mensubu olacak şekilde, en az yedi ve en çok on beş üyeden ilgili mevzuatta belirtilen şekilde oluşturulur.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Sağlık meslek mensubu olan etik kurul üyeleri, etik kurula katılmadan önce iyi klinik uygulamaları ve klinik araştırmalar hakkında temel eğitimi almış ve bunu belgelendirmiş olmalıdır. Sağlık meslek mensubu olmayan üyeler, etik kurulda görevlendirilmelerini takiben en kısa sürede iyi klinik uygulamaları ve klinik araştırmalar hakkında temel eğitimi tamamlamak zorundadır.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oluşturulurken üyelerin, cinsiyet yönünden mümkünse birbirine yakın oranlarda dağılım göstermesi beklenir.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araştırmaya katılan gönüllülerin sağlığını, haklarını ve güvenliğini gözetmeli, etkilenebilir öznelerin katıldığı araştırmalarda özel dikkat göstermelidir.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klinik araştırma başvurularında sunulması gereken bilgi ve belgelerin eksiksiz olduğuna dikkat etmelidir.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kendisine yapılan klinik araştırma başvurusunu ilgili mevzuatta belirtilen süreler içerisinde incelemeli ve kararını başvuru sahibine bildirmelidir.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kararını</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bildirirken aşağıdaki hususlara dikkat etmeli ve bunları yazılı olarak belgelemelidir: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4.8.1.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açık adı,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4.8.2.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Mevcutsa tarih ve versiyon numarasının da yer aldığı incelenen belgelerin listesi,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4.8.3.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üyelerinin uzmanlık alanlarının da belirtildiği üye listesi,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4.8.4.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Olumlu bir karar bildirmiş ise; olumlu karar ve bunun tarihi,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4.8.5.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Olumsuz bir karar bildirmiş ise; olumsuz karar, bunun gerekçesi ve tarihi,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4.8.6.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Önceden verilmiş herhangi bir olumlu kararın sona erdirilmesi veya geçici olarak durdurma durumu var ise; gerekçesi ve tarihi.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4.9.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başvurusu yapılan araştırma için, sorumlu araştırmacının ve gerektiğinde diğer araştırmacıların, koordinatörün ve idarî sorumlunun niteliklerini, özgeçmiş veya talep ettiği diğer belgelerden yararlanmak suretiyle incelemelidir.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gönüllülerin hakları, güvenliği ve esenliğine anlamlı bir katkısı olacağına kanaat getirirse; bilgilendirilmiş gönüllü olur formundaki bilgilerden daha fazlasını talep edebilir.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Terapötik amaçlı olmayan bir araştırma gönüllünün kanuni temsilcisinin onayıyla gerçekleştirilecekse, etik kurul önerilen araştırma protokolü veya diğer belgelerin söz konusu araştırmadaki etik hususları yeterince karşılayıp karşılamadığı ve ilgili mevzuata uygun olup olmadığı hususlarında ayrıca özen göstermelidir.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protokolünde, gönüllüden veya kanuni temsilcisinden araştırma konusunun gönüllü sağlığı açısından acil müdahaleyi gerektiren bir durum olması ve müdahalenin yapılması gerektiği esnada gönüllünün bilincinin kapalı olmasıyla birlikte gönüllü için olur alınacak bir yakınının ya da kanuni temsilcisinin de orada hazır bulunamaması durumu gibi önceden onay alınamaması durumlarında etik kurul, önerilen araştırma protokolü veya diğer belgelerin söz konusu araştırmadaki etik hususları yeterince karşılayıp karşılamadığını ve ilgili mevzuata uygun olup olmadığını tespit etmelidir.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gönüllülerin araştırmaya katılmasından dolayı oluşabilecek ulaşım, yemek gibi masrafların gönüller üzerinde herhangi bir zorlamaya neden olmaması veya olumsuz bir etkisi olmaması için ödemelerin tutarını ve ödeme yöntemini incelemelidir. Gönüllülere yapılacak ödemeler salt olarak gönüllünün araştırmayı tamamlaması koşuluna bağlı olmamalıdır.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gerekirse ödemenin gönüller arasında dağıtılmasının nasıl yapılacağı hususunda bilgi talep edebilir.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gönüllülere yapılacak ulaşım, yemek gibi masraflara ilişkin bilgilerin yazılı bilgilendirilmiş gönüllü olur formunda ve gönüllülere sağlanacak olan diğer yazılı belgelerde yer almasını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yılda en az bir kere olmak üzere, gönüller üzerindeki risk derecesini dikkate alarak devam etmekte olan klinik araştırmaları belirli aralıklarla yıllık bildirim formları gibi bilgi ve belgeler üzerinden incelemeli ve değerlendirmelidir.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klinik araştırma başvurularının başlangıçta ve sürekli olarak incelemesini yapar.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 kendilerine ulaşan her türlü bilgi için gizlilik ilkesine uymak zorundadır.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üyelerinin, klinik araştırma ile ilgili olarak kendilerine ulaşan her türlü belge ve bilgiyi açıklamaları yasaktır. Bu belge ve bilgiler ancak hukuken yetkili kişilerin veya mercilerin talebi halinde yetkili kişilere sunulur.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 Türkiye İlaç ve Tıbbi Cihaz Kurumu tarafından hazırlanan ve Türkiye İlaç ve Tıbbi Cihaz Kurumunun internet sitesinde yayımlanan gizlilik sözleşmesi ve taahhütnamesini imzalayarak görevlerine başlar.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kurulların standart bir şekilde çalışabilmesi amacıyla, çalışma yöntemleri Türkiye İlaç ve Tıbbi Cihaz Kurumu tarafından belirlenir ve Türkiye İlaç ve Tıbbi Cihaz Kurumunun internet sitesinde yayımlanır. Etik kurullar, çalışmalarını belirlenen bu standartlar çerçevesinde yürütürler.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ilgili mevzuata, iyi klinik uygulamalarına ve standart çalışma yöntemlerine uygun bir şekilde faaliyet göstermeli, yaptığı tüm faaliyetleri yazılı olarak kayıt altına almalıdır.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xml:space="preserve">Etik kurul, ihtiyaç durumunda konu ile ilgili branştan uzman kişilerin görüşüne başvurabilir ve bu kişileri danışman olarak toplantıya davet edebilir. Bu kişilerin de, Türkiye İlaç ve Tıbbi Cihaz Kurumu tarafından hazırlanan ve Türkiye İlaç ve Tıbbi </w:t>
      </w:r>
      <w:r w:rsidRPr="00A04107">
        <w:rPr>
          <w:rFonts w:ascii="Times New Roman" w:eastAsia="Times New Roman" w:hAnsi="Times New Roman" w:cs="Times New Roman"/>
          <w:color w:val="000000"/>
          <w:sz w:val="24"/>
          <w:szCs w:val="24"/>
          <w:lang w:eastAsia="tr-TR"/>
        </w:rPr>
        <w:lastRenderedPageBreak/>
        <w:t>Cihaz Kurumunun internet sitesinde yayımlanan gizlilik sözleşmesi ve taahhütnamesini imzalaması zorunludur.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Sadece etik kurul incelemeleri ve tartışmalarına katılan etik kurul üyeleri oy vermeli, kararını bildirmeli veya öneride bulunmalıdır.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 başvurusu yapılan klinik araştırmanın ekibinden veya destekleyicisinden bağımsız iseler araştırmaya ilişkin konularda oy verebilir veya görüş bildirebilirler. İncelenen araştırmayla ilişkisi bulunan veya araştırmada görevi olan etik kurul üyesi, bu araştırmanın etik kuruldaki tartışmalarına ve oylamasına katılamaz, etik kurul kararını imzalayamaz.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araştırmacı veya destekleyici, araştırmanın herhangi bir yönüyle ilgili olarak bilgi sağlanması amacıyla etik kurul toplantısına davet edilebilir. Koordinatör, idarî sorumlu, sorumlu araştırmacı, araştırmacı veya destekleyici, etik kurulun oylamalarına veya karar bildirimlerine katılamaz.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üyelerinin isimlerini ve niteliklerini içeren güncel bir liste tutulmalıdır.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üyelerinin isimleri ve nitelikleri gerektiğinde ilgililere bildirilebilir.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4.29.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 üye tam sayısının üçte iki çoğunluğu ile toplanır ve üye tam sayısının salt çoğunluğu ile karar verir.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4.30.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üyelerinin görev süresi iki yıl olup, görev süresi dolan üyeler yeniden seçilebilir.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4.31.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Üyeliği süresince mazeretsiz olarak üst üste üç toplantıya veya aralıklı olarak beş toplantıya katılmayan üyelerin üyeliği kendiliğinden düşer. Görev süresi dolan veya üyeliği düşen üye yerine tercihen aynı niteliklere sahip bir üye seçilir.  </w:t>
      </w:r>
    </w:p>
    <w:p w:rsidR="00A04107" w:rsidRPr="00A04107" w:rsidRDefault="00A04107" w:rsidP="00A04107">
      <w:pPr>
        <w:spacing w:after="0" w:line="240" w:lineRule="auto"/>
        <w:ind w:left="106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5.</w:t>
      </w:r>
      <w:r w:rsidRPr="00A04107">
        <w:rPr>
          <w:rFonts w:ascii="Times New Roman" w:eastAsia="Times New Roman" w:hAnsi="Times New Roman" w:cs="Times New Roman"/>
          <w:b/>
          <w:bCs/>
          <w:color w:val="000000"/>
          <w:sz w:val="24"/>
          <w:szCs w:val="24"/>
          <w:lang w:eastAsia="tr-TR"/>
        </w:rPr>
        <w:t>SORUMLU ARAŞTIRMACI VE ARAŞTIRMACI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ve diğer araştırmacılar, araştırmanın doğru bir şekilde yürütülebilmesi amacıyla öğrenim, eğitim ve deneyim açısından yetkin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ve diğer araştırmacılara ait özgeçmişler Türkiye İlaç ve Tıbbi Cihaz Kurumunun internet sitesinde yayımlanan forma uygun, güncel ve imzalı olmalıdır. Türkiye İlaç ve Tıbbi Cihaz Kurumu, etik kurul veya destekleyicinin talep etmesi durumunda bu niteliklerini belgelendirmek suretiyle kanıtlamalıdırlar.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konusu ile ilgili uzmanlık dalında eğitimini tamamlamış ve araştırmanın yürütülmesinden sorumlu olan hekim veya diş hekimi sorumlu araştırmacı olarak görev yapabilir. Sorumlu araştırmacının doktorasını veya uzmanlığını tamamlamış olması gerekmektedir.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Faz I klinik araştırmaları ve biyoyararlanım-biyoeşdeğerlik çalışmaları iyi klinik uygulamaları ve klinik araştırmalar konusunda yeterli eğitim ve deneyime sahip uygun bir ekip ve uzmanlığını veya doktorasını yapmış tıp doktoru bir farmakolog tarafından yürütülür.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ve diğer araştırmacılar, güncel araştırma protokolü ve araştırma broşürü ile destekleyici tarafından sağlanan diğer bilgi kaynaklarında tanımlanan araştırma ürünleri hakkında yeterli ve detaylı bilgiye sahip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ve diğer araştırmacılar, iyi klinik uygulamaları, güncel Helsinki Bildirgesi ve ilgili mevzuat hakkında bilgi sahibi olmalı ve bunlara uymalıdır.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xml:space="preserve">Koordinatör, idarî sorumlu, sorumlu araştırmacı ve diğer araştırmacılar, araştırma yapılan yerler, araştırmayla ilgili belgeler dâhil araştırmayla ilgili her konuda etik kurulun veya destekleyicinin izleme ve yoklama yapmasına, Türkiye İlaç ve Tıbbi </w:t>
      </w:r>
      <w:r w:rsidRPr="00A04107">
        <w:rPr>
          <w:rFonts w:ascii="Times New Roman" w:eastAsia="Times New Roman" w:hAnsi="Times New Roman" w:cs="Times New Roman"/>
          <w:color w:val="000000"/>
          <w:sz w:val="24"/>
          <w:szCs w:val="24"/>
          <w:lang w:eastAsia="tr-TR"/>
        </w:rPr>
        <w:lastRenderedPageBreak/>
        <w:t>Cihaz Kurumu veya diğer ilgili sağlık otoritelerinin denetimine izin vermek zorundadır.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gerekli durumlarda araştırmanın yürütülmesine yardım etmek üzere araştırma hemşiresi, saha görevlisi, yardımcı araştırmacı veya nitelikli bir kişiyi Türkiye İlaç ve Tıbbi Cihaz Kurumu ve etik kurulu bilgilendirmek koşulu ile görevlendirebilir.  </w:t>
      </w:r>
    </w:p>
    <w:p w:rsidR="00A04107" w:rsidRPr="00A04107" w:rsidRDefault="00A04107" w:rsidP="00A04107">
      <w:pPr>
        <w:spacing w:after="0" w:line="240" w:lineRule="auto"/>
        <w:ind w:left="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Bunlara ait görevlendirme listesi kayıtlarını tutar. Türkiye İlaç ve Tıbbi Cihaz Kurumu, bu görevlendirmeyi gerekçesiyle birlikte iptal edebilir.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araştırmanın öngörülen süre içerisinde, doğru ve güvenli bir şekilde gerçekleştirebilmesi için yeterli sayıda nitelikli personel ve yeterli olanaklara sahip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 sorumlu araştırmacı, araştırmayı belirlenen araştırma süresi içerisinde ve uygun bir şekilde yürütmek ve tamamlamak için yeterli zamana sahip olmalıdır. Araştırmanın niteliğine göre geçerli bir gerekçe sunmak koşulu ile koordinatör, idarî sorumlu, sorumlu araştırmacı veya diğer araştırmacılar aynı anda belirli sayıda araştırma yürütebilir. Ancak Türkiye İlaç ve Tıbbi Cihaz Kurumu veya etik kurul gerekçesini belirtmek koşulu ile bu konuda kısıtlama getirebilir.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yeterli sayıda ve uygun nitelikteki gönüllüleri, gönüllü alım süresi içerisinde araştırmaya dâhil etme potansiyeline sahip olduğunu kanıtlamalıdır.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veya sorumlu araştırmacı, araştırma protokolü, araştırma ürünleri ve araştırmayla ilgili konularda araştırma ekibinin bilgilendirilmesini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Araştırmayla ilgili tıbbi veya dental kararların alınmasından, sorumlu araştırmacı veya yardımcı araştırmacı olan nitelikli bir hekim veya diş hekimi sorumludur.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yardımcı araştırmacı ve araştırmanın yürütüldüğü yer, gönüllünün araştırmaya katılması sırasında ve sonrasında, klinik açıdan anlamlı laboratuar değerleri de dâhil olmak üzere, araştırmayla ilgili herhangi bir advers etki meydana gelmesi durumunda gönüllüye yeterli tıbbi bakım verilmesini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yardımcı araştırmacı, seyreden bir hastalığın yanı sıra, araştırma sırasında veya sonradan meydana gelen ve sorumlu araştırmacı veya yardımcı araştırmacının fark ettiği diğer hastalıklar için bir tıbbi bakım gerektiğinde gönüllüyü bu konuda bilgilendirmelidir.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tıbbi bakımından sorumlu başka bir hekim varsa ve gönüllü bu hekime araştırmaya katıldığına dair bilgi verilmesini kabul ederse, sorumlu araştırmacı veya yardımcı araştırmacının ilgili hekime bilgi vermesi önerilmektedir.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 araştırmadan erken çekilmesinin nedenlerini belirtmek zorunda değildir. Ancak sorumlu araştırmacı veya yardımcı araştırmacı, gönüllünün haklarına saygı göstermek şartıyla, araştırmadan çekilme nedenini anlamak için makul bir çaba gösterebilir.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Bir araştırmaya başlamadan önce koordinatör, idarî sorumlu veya sorumlu araştırmacı etik kuruldan onay ve ilgili mevzuat kapsamındaki araştırmalar için Türkiye İlaç ve Tıbbi Cihaz Kurumundan izin almış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yardımcı araştırmacı, araştırmayı etik kurulun onayladığı, ilgili mevzuat kapsamında izin alınması gereken araştırmalar için ise Türkiye İlaç ve Tıbbi Cihaz Kurumunun izin verdiği araştırma protokolüne uygun olacak şekilde gerçekleştirmelidir.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veya sorumlu araştırmacı ve destekleyici, aralarındaki anlaşmayı teyit etmek üzere araştırma protokolünü imzalamalıdır.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5.21. </w:t>
      </w:r>
      <w:r w:rsidRPr="00A04107">
        <w:rPr>
          <w:rFonts w:ascii="Times New Roman" w:eastAsia="Times New Roman" w:hAnsi="Times New Roman" w:cs="Times New Roman"/>
          <w:color w:val="000000"/>
          <w:sz w:val="24"/>
          <w:szCs w:val="24"/>
          <w:lang w:eastAsia="tr-TR"/>
        </w:rPr>
        <w:t>Koordinatör, idarî sorumlu veya sorumlu araştırmacı, araştırma protokolünde yapılacak değişiklikler için etik kurul tarafından incelenip yazılı onay almadan ve ilgili mevzuat kapsamında izin alınması gereken araştırmalar için ise Türkiye İlaç ve Tıbbi Cihaz Kurumunun izni olmadan araştırma protokolünde değişiklik yapmamalıdır. Ancak acil gelişen tehlikelerin ortadan kaldırılması durumu ile ilgili olarak protokolden sapılmış veya protokol değişikliği yapılmış ise etik kurul ve Türkiye İlaç ve Tıbbi Cihaz Kurumu en kısa sürede gerekçeleriyle birlikte bilgilendirilmelidir.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veya diğer araştırmacılar onaylanan araştırma protokolünden herhangi bir şekilde sapılması durumunda bunu nedenleriyle birlikte belgelemelidir. Etik kurul veya Türkiye İlaç ve Tıbbi Cihaz Kurumunun talebi durumunda sunmalıdır.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teslim alınması, muhafazası, yazılı istek veya araştırma protokolüne uygun dağıtımı, stok kontrolü, artan kısmına yapılacak işlemler ve kayıtlarının tutulması, araştırmanın yapıldığı her bir merkezdeki sorumlu araştırmacının yükümlülüğü altındadır. Sorumlu araştırmacı, bu işlemler için tercihen bir eczacıyı görevlendirir.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tarafından görevlendirilen kişi araştırma ürününün merkezde bulunan envanteri, gönüllüler tarafından kullanımı ve kullanılmayan ürünlerin destekleyiciye iadesi veya alternatif bir şekilde elden çıkarılmasına ilişkin kayıtları tutmalıdır. Bu kayıtlarda tarih, miktar, parti/seri numarası, son kullanma tarihi ve araştırma ürünleri ve araştırma gönüllülerine ait kod numaraları yer almalıdır.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tarafından görevlendirilen kişi araştırma ürünlerinin ilgili mevzuata uygun olarak muhafaza edildiğinden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yardımcı araştırmacı, araştırma protokolünde belirtilen dozların gönüllülere verildiğini uygun şekilde belgeleyen kayıtları tutmalı ve destekleyici tarafından alınan bütün araştırma ürünlerinin sarf ile uyumunu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yardımcı araştırmacı, araştırma ürünlerinin sadece onaylanan araştırma protokolüne uygun şekilde kullanılmasını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yardımcı araştırmacı ya da sorumlu araştırmacı tarafından görevlendirilen uygun niteliklere haiz kişi gönüllülere araştırma ürünlerinin doğru kullanım şeklini anlatmalı ve gönüllülerin talimatları doğru uygulayıp uygulamadıklarını uygun aralıklarla kontrol etmelidir.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5.29.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mevcutsa araştırmanın randomizasyon yöntemlerini uygulamalı ve kodun sadece araştırma protokolüne uygun şekilde kırılmasını sağlamalıdır. Körleme yapılmış bir araştırmada sorumlu araştırmacı, körlemenin zamanından önce kaldırılması durumunu derhal belgelemeli ve nedenlerini destekleyiciye açıklamalıdır.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hekim ya da diş hekimi olan bir araştırmacı, bilgilendirilmiş gönüllü olur formu alırken ve belgelerken ilgili mevzuatta belirtilen kurallara ve etik ilkelere uymalıdır.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 sorumlu araştırmacı, araştırmaya başlamadan önce araştırmaya katılan gönüllülerden bilgilendirilmiş gönüllü olur formunun alınmış olduğundan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bilgilendirmiş gönüllü olur formlarının ıslak imzalı bir örneğini kendi kayıtlarında tutmalıdır.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olgu rapor formu ve gerekli diğer raporlar aracılığıyla bildirilecek tüm verilerin destekleyiciye doğru, eksiksiz ve zamanında bildirilmesini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5.34.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Olgu rapor formunda bildirilen ve kaynak belgelere dayanan veriler kaynak belgelerle tutarlı olmalıdır. Herhangi bir tutarsızlık olması halinde nedenleri açıklanmalıdır.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5.35. </w:t>
      </w:r>
      <w:r w:rsidRPr="00A04107">
        <w:rPr>
          <w:rFonts w:ascii="Times New Roman" w:eastAsia="Times New Roman" w:hAnsi="Times New Roman" w:cs="Times New Roman"/>
          <w:color w:val="000000"/>
          <w:sz w:val="24"/>
          <w:szCs w:val="24"/>
          <w:lang w:eastAsia="tr-TR"/>
        </w:rPr>
        <w:t>Olgu rapor formunda yapılacak herhangi bir düzeltme veya değişiklik için tarih ve paraf atılmış olmalı ve gerekçesi açıklanmalıdır. Bu durum orijinal veri girişini engellememeli; hem yazılı hem de elektronik değişiklikler için geçerli olmalıdır. Destekleyici, sorumlu araştırmacıya veya sorumlu araştırmacının görevlendirdiği yardımcı araştırmacıya bu gibi düzeltmeleri yapmalarında yol göstermelidir. Destekleyici, olgu rapor formlarında yapılacak değişiklik veya düzeltmelerin belgelenmesinin gerekli ve zorunlu olması; ayrıca bu değişikliklerin sorumlu araştırmacı veya yardımcı araştırmacı tarafından mutlaka onaylanması için yazılı yöntemler oluşturmalıdır. Sorumlu araştırmacı yapılan değişiklik ve düzeltmelere ilişkin kayıtları saklamalıdır.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ilgili mevzuata uygun olarak araştırmaya ilişkin belgeleri saklamalı; söz konusu belgelerin kaza sonucu veya zamanından önce imha edilmesini engelleyecek önlemler almalıdır.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Araştırmaya ilişkin belgeler, araştırmanın bütün merkezlerde tamamlanmasından sonra en az beş yıl süre ile saklanmalıdır. Ancak destekleyiciyle yapılan bir anlaşmanın gerektirmesi halinde söz konusu belgeler daha uzun süreyle de saklanabilir. Belgelerin saklanması için gereken süre dolduğunda bunu sorumlu araştırmacıya bildirmek destekleyicinin sorumluluğundadır.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mali yönü, destekleyici ile sorumlu araştırmacı arasında imzalanan bir anlaşmayla belgelenmelidir. Gerektiğinde bu anlaşma koordinatör veya idarî sorumlu ile de yapılmalıdır.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5.39.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veya sorumlu araştırmacı; izleyicilerin, yoklama yapan kişilerin, etik kurulun veya Türkiye İlaç ve Tıbbi Cihaz Kurumunun ya da ilgili diğer sağlık otoritelerinin ve denetçilerin araştırmayla ilgili kayıtlar için doğrudan erişimini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veya sorumlu araştırmacı, araştırmanın yapıldığı kuruma, etik kurula ve Türkiye İlaç ve Tıbbi Cihaz Kurumu’na araştırmanın durumuyla ilgili yılda en az bir kere veya etik kurulun ve Türkiye İlaç ve Tıbbi Cihaz Kurumunun talep etmesi durumunda daha sık olarak yazılı özetler sunmalıdır.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veya sorumlu araştırmacı, araştırmanın yürütülmesini ciddi anlamda etkileyecek veya gönüllülerin maruz kaldığı riskleri arttıracak değişikliklere ilişkin yazılı raporlarını destekleyiciye, etik kurula ve Türkiye İlaç ve Tıbbi Cihaz Kurumuna derhal sunmalıdır.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veya sorumlu araştırmacı, gönüllülerin sağlığı veya araştırmanın yürütülmesini olumsuz yönde etkileyebilecek olan yeni bilgilerin ortaya çıkması durumunda ilgili tüm tarafları bilgilendirmelidir.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yardımcı araştırmacı, araştırmayla ilgili güvenlilik bildirimlerinde ilgili mevzuatta belirtilen sürelere uymalı ve yükümlülüklerini yerine getirmelidir.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 veya araştırma broşürü gibi diğer belgelere göre derhal raporlanması gerekmeyen ciddi advers olaylar dışındaki bütün ciddi advers olaylar sorumlu araştırmacı veya görevlendireceği bir araştırmacı tarafından destekleyiciye derhal bildirilmelidir. Acil bildirimden hemen sonra ayrıntılı, yazılı bir rapor sunulmalıdır. Acil ve takip amaçlı raporlarda gönüllü, gönüllüye ait kod numarasıyla tanımlanmalıdır; gönüllü ismi, kişisel kimlik bilgileri veya adres kullanılmamalıdır.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5.45.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protokolünde, güvenlilik değerlendirmeleri açısından kritik olduğu belirtilen advers olaylar veya laboratuar anormallikleri, raporlama şartlarına uygun olarak ve araştırma protokolünde belirlenen süreler içerisinde sorumlu araştırmacı veya görevlendireceği bir araştırmacı tarafından destekleyiciye bildirilmelidir.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5.46. </w:t>
      </w:r>
      <w:r w:rsidRPr="00A04107">
        <w:rPr>
          <w:rFonts w:ascii="Times New Roman" w:eastAsia="Times New Roman" w:hAnsi="Times New Roman" w:cs="Times New Roman"/>
          <w:color w:val="000000"/>
          <w:sz w:val="24"/>
          <w:szCs w:val="24"/>
          <w:lang w:eastAsia="tr-TR"/>
        </w:rPr>
        <w:t>Sorumlu araştırmacı, ölüm vakalarıyla ilgili olarak Türkiye İlaç ve Tıbbi Cihaz Kurumu veya etik kurul tarafından talep edilen otopsi raporu ve ölümle sonuçlanan vakalara ilişkin tıbbi kayıtlar gibi herhangi bir ek bilgiyi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Herhangi bir nedenden dolayı araştırmanın erken sonlandırılması veya geçici olarak durdurulması halinde sorumlu araştırmacı, araştırmaya dâhil edilen gönüllülere derhal bilgi vermeli, uygun tedavi ve takibin gerçekleştirilmesini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destekleyicinin önceden onayını almadan araştırmayı sonlandırması veya geçici olarak durdurması halinde; araştırmanın yürütüldüğü kurumu, destekleyiciyi ve etik kurulu derhal bilgilendirmeli; bu konuda Türkiye İlaç ve Tıbbi Cihaz Kurumuna, destekleyiciye ve etik kurula ayrıntılı bir yazılı açıklama sunmalıdır.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5.49.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veya sorumlu araştırmacı; destekleyicinin, etik kurulun,  </w:t>
      </w:r>
    </w:p>
    <w:p w:rsidR="00A04107" w:rsidRPr="00A04107" w:rsidRDefault="00A04107" w:rsidP="00A04107">
      <w:pPr>
        <w:spacing w:after="0" w:line="240" w:lineRule="auto"/>
        <w:ind w:left="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Türkiye İlaç ve Tıbbi Cihaz Kurumunun araştırmayı sonlandırması veya geçici olarak durdurması halinde, araştırmanın yürütüldüğü kurumu gerekçesi ile birlikte bilgilendirmelidir.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5.50.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araştırma tamamlandıktan sonra, araştırmanın yürütüldüğü kurumun, etik kurulun ve Türkiye İlaç ve Tıbbi Cihaz Kurumunun bilgilendirildiğinden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5.51.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Bu kılavuzda sorumlu araştırmacıya yapılan bütün atıflar koordinatörü de kapsamaktadır.  </w:t>
      </w:r>
    </w:p>
    <w:p w:rsidR="00A04107" w:rsidRPr="00A04107" w:rsidRDefault="00A04107" w:rsidP="00A04107">
      <w:pPr>
        <w:spacing w:after="0" w:line="240" w:lineRule="auto"/>
        <w:ind w:left="88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6.</w:t>
      </w:r>
      <w:r w:rsidRPr="00A04107">
        <w:rPr>
          <w:rFonts w:ascii="Times New Roman" w:eastAsia="Times New Roman" w:hAnsi="Times New Roman" w:cs="Times New Roman"/>
          <w:b/>
          <w:bCs/>
          <w:color w:val="000000"/>
          <w:sz w:val="24"/>
          <w:szCs w:val="24"/>
          <w:lang w:eastAsia="tr-TR"/>
        </w:rPr>
        <w:t>DESTEKLEYİCİ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protokolüne, güncel Helsinki Bildirgesi’ne, iyi klinik uygulamaları ilkelerine ve ilgili mevzuata uygun olarak araştırmanın gerçekleştirilmesi, verilerin oluşturulması, belgelenmesi, kaydedilmesi ve raporlanmasını sağlamak için yazılı standart çalışma yöntemleri oluşturmak, kalite güvence ve kalite kontrol sistemlerini uygulamak ve sürdürmekten sorumludur.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destekleyici tarafından gerçekleştirilecek izleme ve yoklamalar ile Türkiye İlaç ve Tıbbi Cihaz Kurumu ve ilgili sağlık otoriteleri tarafından gerçekleştirilecek denetimler için araştırmayla ilişkili bütün merkezlere, kaynak verilere ve belgelere doğrudan erişim sağlamak için ilgili bütün tarafların uzlaşmasını sağlamaktan sorumludur.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araştırmanın kaynak verilerine doğrudan erişimi sağlayarak araştırmayla ilgili izleme, yoklama ve denetimlere izin vereceğinin araştırma protokolünde veya diğer yazılı anlaşmalarda belirtildiğinden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Bütün verilerin güvenilirliğini ve doğru işlenmesini sağlamak amacıyla veri işleme ile ilgili tüm aşamalarda kalite kontrolü uygulanmalıdır.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ile sorumlu araştırmacı veya klinik araştırmaya katılan diğer taraflar arasındaki bütün anlaşmalar araştırma protokolünün bir parçası veya ayrı bir anlaşma şeklinde yazılı olarak yapılmalıdır.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araştırmayla ilgili görevlerinin tamamını veya bir kısmını sözleşmeli araştırma kuruluşuna devredebilir. Sözleşmeli araştırma kuruluşunun seçimi destekleyicinin sorumluluğundadır. Ancak araştırma verilerinin kalitesi ve doğruluğuna ilişkin nihai sorumluluk her zaman destekleyiciye aittir. Sözleşmeli araştırma kuruluşu kalite güvencesi ve kalite kontrolü ile ilgili sistemleri uygulamalıdır.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6.7.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Sözleşmeli araştırma kuruluşuna devredilmiş ve sözleşmeli araştırma kuruluşu tarafından devralınmış olan araştırmayla ilişkili herhangi bir görev veya işlev yazılı olarak belirtilmelidir.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Özel olarak sözleşmeli araştırma kuruluşuna devredilmiş ve sözleşmeli araştırma kuruluşu tarafından devralınmış olanlar hariç, araştırmayla ilgili herhangi bir görevin sorumluluğu destekleyiciye aittir.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Bu kılavuzda destekleyiciye yapılan bütün atıflar, sözleşmeli araştırma kuruluşunun devraldığı görevler ölçüsünde, sözleşmeli araştırma kuruluşunu da kapsamaktadır.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protokolü ile olgu rapor formlarının tasarımından analizlerin planlanması ve klinik araştırma ara raporu ile çalışma sonu klinik araştırma raporlarının analizi ve hazırlanması dâhil araştırma sürecinin bütün aşamaları için uygun nitelikte kişilerle çalışmalıdır.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araştırmayla ilişkili soru veya sorunlara hemen cevap vermeye hazır ve uygun niteliklere sahip tıbbi personel ile çalışmalıdır. Gerekli olduğu takdirde, bu amaç doğrultusunda dışarıdan danışman alabilir.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araştırmanın yürütülme şeklini izlemek; verileri işlemek, doğrulamak ve istatistiksel analizlerini gerçekleştirmek; ayrıca araştırma raporlarını hazırlamak için uygun nitelikteki kişilerle çalışmalıdır.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güvenlilik verileri ve kritik etkililik sonlanım noktaları dâhil olmak üzere, klinik araştırmada kaydedilen ilerlemeyi belirli aralıklarla değerlendirmek ve destekleyiciye araştırmanın devam etmesi, değiştirilmesi veya sonlandırılması yönünde öneride bulunmak için bir bağımsız veri izleme komitesi oluşturabilir. Bağımsız veri izleme komitesi için çalışma yöntemleri oluşturulmuş olmalı ve bağımsız veri izleme komitesi gerçekleştirdiği bütün toplantıların tutanaklarını saklamalıdır.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veya Türkiye İlaç ve Tıbbi Cihaz Kurumu, gerekli durumlarda destekleyiciden bağımsız veri izleme komitesi oluşturulmasını talep eder.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verileri elektronik olarak işlendiği veya araştırma verileri için uzaktan elektronik veri sistemleri kullanıldığı zaman;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Elektronik veri işleme sistemlerinin destekleyicinin uyması gereken eksiksiz, doğru, güvenilir ve tutarlı validasyon şartlarına uygun olmasını sağlamalı ve belgelendirmeli,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Bu sistemlerin kullanılmasına ilişkin standart çalışma yöntemlerini oluşturmalı,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Sistemlere ait veri değişikliklerinin belgelenmesi ve yoklama izlemi, veri izlemi, düzeltme izleminin saklanması gibi önceden girilen verilerin silinmesini engelleyecek şekilde veri değişikliğine izin veren bir tasarıma sahip olmasını sağlamalı,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Verilere yetkisiz erişimi engelleyen bir güvenlik sistemi bulundurmalı,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Verilerde değişiklik yapma yetkisine sahip kişilerin listesini tutmalı,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Verilerin yeterli şekilde yedeklenmesini sağlamalı ve bunu sürdürmeli,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Veri işleme sırasında verilerin değiştirilmesi halinde, orijinal veriler ve gözlemler ile işlenen verilerin her zaman kıyaslanabilir olmasını sağlamalı,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6.15.8.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Varsa, körlemeyi korumalıdır.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bildirilen verilerin her bir gönüllü için tanınmasını sağlayabilecek özelliklere sahip gönüllü kodu kullanmalıdır.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veya verilerin diğer sahipleri, destekleyiciye ait gerekli belgelerin tümünü elinde bulundurmalıdır.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ürünün onaylandığı veya destekleyicinin onay başvurusu yapmayı düşündüğü ülkelerdeki ilgili mevzuata uygun olarak araştırmanın destekleyiciyi ilgilendiren gerekli bütün belgelerini saklamalıdır.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6.19.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ürününe ait klinik geliştirme sürecinin tamamını veya bir bölümünü durdurması halinde, araştırmayla ilgili bütün belgeleri araştırmanın resmi olarak sonlandırılmasından itibaren en az beş yıl saklamalıdır.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ürününe ait klinik geliştirme sürecinin tamamını veya bir bölümünü durdurması halinde, bütün araştırmacılara, etik kurula ve Türkiye İlaç ve Tıbbi Cihaz Kurumuna gerekçesi ile bilgi vermelidir.</w:t>
      </w:r>
      <w:r w:rsidRPr="00A04107">
        <w:rPr>
          <w:rFonts w:ascii="Century" w:eastAsia="Times New Roman" w:hAnsi="Century" w:cs="Segoe UI"/>
          <w:color w:val="000000"/>
          <w:sz w:val="30"/>
          <w:szCs w:val="30"/>
          <w:lang w:eastAsia="tr-TR"/>
        </w:rPr>
        <w:t> </w:t>
      </w:r>
      <w:r w:rsidRPr="00A04107">
        <w:rPr>
          <w:rFonts w:ascii="Times New Roman" w:eastAsia="Times New Roman" w:hAnsi="Times New Roman" w:cs="Times New Roman"/>
          <w:color w:val="000000"/>
          <w:sz w:val="24"/>
          <w:szCs w:val="24"/>
          <w:lang w:eastAsia="tr-TR"/>
        </w:rPr>
        <w:t>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Verilerin herhangi bir şekilde devri, etik kurula ve Türkiye İlaç ve Tıbbi Cihaz Kurumuna gerekçesi ile bildirilmelidir.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sorumlu araştırmacıya belgelerin saklanması gereğini veya artık saklanması gerekmediğini yazılı olarak bildirmelidir.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sorumlu araştırmacı ve diğer araştırmacıların ve araştırmanın yapılacağı merkezlerin seçimini yapmaktan sorumludur.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Çok merkezli araştırmalar için koordinatör ve idarî sorumlu seçimi de destekleyicinin sorumluluğundadır.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koordinatöre, idarî sorumluya, sorumlu araştırmacıya veya diğer araştırmacılara araştırmayla ilgili anlaşmayı imzalamalarından önce araştırma protokolünü ve güncel araştırma broşürünü sağlamalı; koordinatöre, idarî sorumluya sorumlu araştırmacıya ve diğer araştırmacılara bunları incelemeleri için yeterli zamanı tanımalıdır.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aşağıdaki konularda koordinatör, idarî sorumlu, sorumlu araştırmacı veya diğer araştırmacıların kendisi ile anlaşma yapmasını sağlamalı ve bu anlaşmayı onaylamak için araştırma protokolünü veya alternatif bir belgeyi onlarla birlikte imzalamalıdır: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6.26.1.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Araştırmayı iyi klinik uygulamalarına, ilgili mevzuata; destekleyicinin kabul ettiği, etik kurulun onayladığı ve Türkiye İlaç ve Tıbbi Cihaz Kurumunun izin verdiği araştırma protokolüne uygun şekilde gerçekleştirmek,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6.26.2.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Veri kaydetme veya raporlama ile ilgili usullere uymak,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6.26.3.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İzleme, yoklama ve denetime izin vermek,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6.26.4.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dosyalarında yer alması gereken belgeleri, destekleyicinin belgelere artık ihtiyaç duyulmadığını bildirdiği zamana kadar, ilgili mevzuatta belirtilen süre ve koşullara da uygun olacak şekilde saklamak.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araştırmayı başlatmadan önce araştırmayla ilgili bütün görev ve sorumluluklarını tanımlamalı, uygulamaya sokmalıdır.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ilgili mevzuatın gerektirmesi durumunda, araştırmadan doğacak taleplere veya ihtiyaçlara göre sorumlu araştırmacı ve diğer araştırmacılar için yasal ve mali sigorta kapsamlı sigorta yapmalı veya meydana gelecek zararı tazmin etmelidir.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6.29.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araştırmadan kaynaklanan komplikasyonlar sonucu oluşabilecek araştırmayla ilgili yaralanmalar için sağlanacak tedavilerin maliyetinin nasıl karşılanacağını, ilgili mevzuata uygun olacak şekilde, yazılı olarak belirtmiş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gönüllülerine tazminat verildiğinde, tazminat yöntemi ve şekli ilgili mevzuata uygun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mali yönleri, destekleyici ve sorumlu araştırmacı arasında yapılan bir anlaşmayla belgelenmelidir. Gerektiğinde bu anlaşma koordinatör veya idarî sorumlu ile de yapılmalıdır.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klinik araştırmayı başlatmadan önce inceleme, kabul veya araştırmaya başlama izni için gerekli olan bütün başvuruları Türkiye İlaç ve Tıbbi Cihaz Kurumu internet sitesinde yayımlanan uygun formatta Türkiye İlaç ve Tıbbi Cihaz Kurumuna sunmalıdır. Yapılan bildirimlerin tümünde tarih olmalı ve protokolün tanınmasını sağlayacak kadar yeterli bilgi içermelidir.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6.33.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klinik araştırmanın ilk başvurusu sırasında araştırmaya ülkemizden dâhil edilmesi planlanan gönüllü sayısını ve araştırmada hedeflenen toplam gönüllü sayısını etik kurula ve Türkiye İlaç ve Tıbbi Cihaz Kurumuna bildirmekten sorumludur. Klinik araştırmalarda, başvuru sırasında bildirilmiş olan araştırmada hedeflenen toplam gönüllü sayısına ulaşılamadığında ülkemizden dâhil edilecek gönüllü sayısı arttırılabilir. Ülkemizden dâhil edilecek gönüllü sayısının artırılması için,  gerekçesiyle birlikte, sigorta, bütçe gibi ilgili belgelerin güncel haliyle, etik kuruldan onay ve Türkiye İlaç ve Tıbbi Cihaz Kurumu’ndan izin alınmalıdır.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çok merkezli araştırmalarda araştırmanın yürütüldüğü merkezlere araştırmanın bu merkezlerde de yapılacağına dair bir bildirim yapmalıdır. Bu bildirim, araştırmanın etik kurul onayını, Türkiye İlaç ve Tıbbi Cihaz Kurumunun iznini, araştırma protokolünün özetini, bilgilendirilmiş gönüllü olur formunu ve varsa biyolojik materyal transfer formunu içermelidir.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araştırmaları planlarken araştırma ürünü için klinik öncesi araştırmalardan veya klinik araştırmalardan elde edilecek verilerle; kullanım yolu, dozaj, kullanım süresi ve incelenecek araştırma popülasyonunun saptanmasını destekleyecek yeterli güvenlilik ve etkililik verilerinin elde edildiğinden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anlamlı yeni bilgiler temin edildikçe araştırma broşürünü güncellemelidir.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ürününün araştırma fazı için uygun olduğundan, geçerli olan iyi imalat uygulamaları kurallarına uygun olarak üretildiğinden ve körleme varsa körlemeyi koruyacak şekilde kodlandırıldığından ve etiketlendirildiğinden emin olmalıdır. Ayrıca etiketlendirme ilgili mevzuata uymalıdır.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ürünü için kabul edilebilir saklama koşullarını, saklama sürelerini, ürünün hazırlanması için gereken sıvıları ve yöntemleri ve mevcutsa, ürün infüzyonu için gereken cihazları sağlamalıdır. Destekleyici, konuyla ilgili tüm tarafları bilgilendirmelidir.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6.39.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ürününün, nakliye ve saklanma esnasında kontaminasyonu ve kabul edilemez derecede bozulmayı engelleyecek şekilde ambalajlandığından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Körleştirilmiş araştırmalarda araştırma ürününe ilişkin kodlama sistemi, acil tıbbi bir durum meydana gelmesi halinde; ürünlerin hızlı bir şekilde tanınmasını sağlayacak, ancak körlemenin kırılmasını engelleyecek bir mekanizma içermelidir.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araştırma esnasında araştırma veya karşılaştırma ürününde anlamlı formülasyon değişikliklerinin yapılması halinde; bu değişikliklerin ürünün farmakokinetik profilini anlamlı şekilde değiştirip değiştirmediğini değerlendirmek amacıyla gerekli olan ek çalışmaların (örneğin; stabilite, çözünme hızı, biyoyararlanım) sonuçlarını, yeni formülasyon klinik araştırmalarda kullanılmadan önce temin etmelidir.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sorumlu araştırmacıya ve araştırma merkezlerine araştırma ürünlerini temin etmekle yükümlüdür.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araştırmanın başlatılabilmesi için etik kurul onayı ve Türkiye İlaç ve Tıbbi Cihaz Kurumunun iznini almadan araştırma ürünlerini araştırma merkezine kesinlikle tedarik etmemelidir.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xml:space="preserve">Araştırma ürününün imalatı ya da ithalatından sonra ürünün özelliklerine uygun olarak depolanması, dağıtımı ve araştırma merkezine teslimi ile araştırma merkezinde bu koşulların devam ettirilmesi, kullanılmamış ürünlerin araştırma merkezinden </w:t>
      </w:r>
      <w:r w:rsidRPr="00A04107">
        <w:rPr>
          <w:rFonts w:ascii="Times New Roman" w:eastAsia="Times New Roman" w:hAnsi="Times New Roman" w:cs="Times New Roman"/>
          <w:color w:val="000000"/>
          <w:sz w:val="24"/>
          <w:szCs w:val="24"/>
          <w:lang w:eastAsia="tr-TR"/>
        </w:rPr>
        <w:lastRenderedPageBreak/>
        <w:t>toplanarak iadesinin sağlanması veya uygun şekilde imhası ve bütün bu sürece ait kayıtların tutulması destekleyicinin yükümlülüğü altındadır.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ürünlerinin işlenmesi ve depolanmasına ilişkin sorumlu araştırmacının ve sorumlu araştırmacının görevlendirdiği kişinin izlemesi gereken talimatların ve bunların belgelendirilmesi işlemlerinin yazılı anlaşmalarda yer aldığından emin olmalıdır. Söz konusu yöntemler ürünün güvenli bir şekilde alınmasını, işlenmesini, depolanmasını, gönüllülere verilmesini, kullanılmamış ürünün gönüllülerden geri alınmasını ve kullanılmamış ürünlerin destekleyiciye geri verilmesini veya destekleyici tarafından izin verilen ve ilgili mevzuata uygun olan alternatif bir şekilde ilgili mevzuata göre elden çıkarılmasını veya imha edilmesini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ürünlerinin araştırmacılara zamanında sunulmasını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ürünlerinin geri alınması için ve bu geri alma işleminin belgelendirilmesiyle ilgili bir sistemin yürütülmesini (örneğin hatalı ürünün geri alınması, araştırmanın tamamlanmasından sonra kalan ürünlerin geri alınması, son kullanım tarihi geçen ürünlerin geri alınması)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kullanılmamış araştırma ürünlerinin elden çıkarılması ve bunun belgelendirilmesine ilişkin bir sistemin yürütülmesini temin etmelidir.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6.49.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ürünlerinin kullanım süresi boyunca stabil olduğundan emin olunmasını sağlayacak önlemleri almalıdır.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gerekli olduğunda spesifikasyonlarını yeniden teyit etmek üzere çalışmalarda kullanılan araştırma ürünlerinden yeterli miktarda bulundurulması ve seri numunelerinin analizleri ve özelliklerine ilişkin kayıtların tutulmasını sağlamalıdır. Ülkemizde satışa sunulan ve piyasadan temin edilerek kullanılacak olan araştırma ürünlerinin (karşılaştırma kolu ilaçları dâhil) serisinden numune analizleri için yeterli miktarda bulundurulması ilgili mevzuat gereği üretici firmanın sorumluluğunda olduğundan, klinik araştırmayı yürüten destekleyici sorumlu tutulmayabilir.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numuneleri stabilitenin izin verdiği ölçüde çalışma verileri tamamlanıncaya kadar veya yürürlükteki ruhsatlandırma koşullarının gerektirdiği süre kadar (bunlardan hangisi daha uzun süreyi kapsıyorsa o kadar süre boyunca) ilgili mevzuata uygun olarak yurtdışındaki merkezinde veya yurtiçinde saklamalıdır.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koordinatör, idarî sorumlu, sorumlu araştırmacı ve diğer araştırmacıların araştırmayla ilgili izleme, yoklama, etik kurul incelemesi, Türkiye İlaç ve Tıbbi Cihaz Kurumu veya ilgili sağlık otoritelerinin denetimi ile ilgili kaynak verilerine veya belgelerine doğrudan erişim sağlandığının prokotolde veya diğer yazılı anlaşmalarda belirtildiğinden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araştırmayla ilgili izleme, yoklama ve denetim için kendi orijinal tıbbi kayıtlarına doğrudan erişim sağlanmasına bütün gönüllülerin yazılı olarak onay verdiğinden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ürünlerinin güvenlilik bakımından sürekli olarak değerlendirilmesinden sorumludur.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araştırmanın yürütülmesini veya gönüllülerin güvenliğini olumsuz şekilde etkileyecek, ayrıca araştırmanın yürütülmesine ilişkin olumlu görüşü değiştirebilecek bulgular ortaya çıktığında; koordinatörü, idarî sorumluyu, tüm sorumlu araştırmacı ve araştırmacıları, araştırma merkezlerini, etik kurulu ve Türkiye İlaç ve Tıbbi Cihaz Kurumunu bilgilendirmelidir.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xml:space="preserve">Destekleyici, hem ciddi hem de beklenmedik bütün advers reaksiyonlarının koordinatöre, idarî sorumluya, tüm sorumlu araştırmacı ve araştırmacılara, gerektiğinde </w:t>
      </w:r>
      <w:r w:rsidRPr="00A04107">
        <w:rPr>
          <w:rFonts w:ascii="Times New Roman" w:eastAsia="Times New Roman" w:hAnsi="Times New Roman" w:cs="Times New Roman"/>
          <w:color w:val="000000"/>
          <w:sz w:val="24"/>
          <w:szCs w:val="24"/>
          <w:lang w:eastAsia="tr-TR"/>
        </w:rPr>
        <w:lastRenderedPageBreak/>
        <w:t>etik kurula ve Türkiye İlaç ve Tıbbi Cihaz Kurumuna raporlanmasını hızlandırmalıdır.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bütün güvenlilik güncellemelerini ve periyodik raporları ilgili mevzuat gereğince Türkiye İlaç ve Tıbbi Cihaz Kurumuna sunmalıdır.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araştırmanın uygun bir şekilde izlendiğinden emin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6.59.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gönüllülerin haklarının ve sağlığının korunması, bildirilen araştırma verilerinin doğru, eksiksiz ve kaynak belgeler ile doğrulanabilir olması, araştırmanın mevcut onaylanmış araştırma protokolüne, iyi klinik uygulamalarına ve ilgili mevzuata uygun olarak yürütülmesini sağlamak amacıyla araştırmayı izlemelidir.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rutin izleme veya kalite kontrol işlevlerinden bağımsız ve ayrı olmak üzere, yoklama yürütebilir. Bunun amacı, araştırmanın araştırma protokolüne, standart çalışma yöntemlerine, iyi klinik uygulamalarına ve ilgili mevzuata uygun olarak yürütülüp yürütülmediğinin değerlendirilmesidir.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yoklamayı yürütmek üzere, klinik araştırma ve veri toplama sistemlerinden bağımsız kişileri seçmelidir.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yoklama yapan kişilerin eğitim ve deneyiminin yoklamayı uygun bir şekilde yürütebilmek için yeterli olduğundan emin olmalıdır. Yoklama yapan kişinin niteliklerinin belgelendirilmesi gerekir.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klinik araştırmaların ve sistemlerin yoklamasını; neyin, nasıl, ne sıklıkta yapılacağına ilişkin ve yoklama raporlarının şekil ve içeriğine ilişkin yazılı yöntemlere göre yürütmelidir. Türkiye İlaç ve Tıbbi Cihaz Kurumuna veya ilgili sağlık otoritelerine sunulan yoklama raporunda araştırmanın önemi, araştırmadaki gönüllü sayısı, araştırmanın türü ve ne derece karmaşık olduğu, gönüllüler üzerindeki risk düzeyi ve belirlenen sonuçları olmalıdır. Ayrıca, yoklama yapan kişilerin gözlemleri ve bulguları belgelendirilmelidir. Yoklama işleminin bağımsızlığını ve değerini korumak için Türkiye İlaç ve Tıbbi Cihaz Kurumu veya ilgili sağlık otoriteleri yoklama raporlarını rutin olarak talep etmemelidir. Türkiye İlaç ve Tıbbi Cihaz Kurumu veya ilgili sağlık otoriteleri iyi klinik uygulamalarına uyumsuzluğun ciddi olması durumunda veya adli durum ya da soruşturma sırasında; vaka bazında, denetim sırasında yoklama raporuna erişebilir.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personelinin, koordinatörün, idarî sorumlunun, sorumlu araştırmacının veya diğer araştırmacıların ya da araştırmada görev alan kişilerin araştırma protokolüne, standart çalışma yöntemlerine, iyi klinik uygulamalarına veya ilgili mevzuata uymaması durumunda bu uyumsuzluğu gidermek için hemen önlem almalıdır.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İzleme veya yoklama sonucunda koordinatörün, idarî sorumlunun, sorumlu araştırmacının veya diğer araştırmacıların ya da araştırmada görev alan kişilerin ciddi veya sürekli şekilde uyumsuzluğu belirlenirse; bu kişilerin araştırmaya katılımını destekleyici sonlandırmalıdır ve bu durum hakkında hemen Türkiye İlaç ve Tıbbi Cihaz Kurumu ve etik kurul bilgilendirmelidir.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bir araştırmanın erken sonlandırılması veya geçici olarak durdurulması durumunda, sonlandırma veya geçici olarak durdurma konusunu ve nedenlerini sorumlu araştırmacıya, etik kurula ve Türkiye İlaç ve Tıbbi Cihaz Kurumuna bildirmelidir.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 tamamlandığında veya erken sonlandırıldığında, klinik araştırma raporlarının hazırlanmasından, etik kurula ve Türkiye İlaç ve Tıbbi Cihaz Kurumuna sunulmasından sorumludur.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xml:space="preserve">Çok merkezli araştırmalarda destekleyici, olgu rapor formlarının araştırma yerlerinin tümü için gerekli verileri içerecek şekilde tasarlanmasından, ek veri toplayan </w:t>
      </w:r>
      <w:r w:rsidRPr="00A04107">
        <w:rPr>
          <w:rFonts w:ascii="Times New Roman" w:eastAsia="Times New Roman" w:hAnsi="Times New Roman" w:cs="Times New Roman"/>
          <w:color w:val="000000"/>
          <w:sz w:val="24"/>
          <w:szCs w:val="24"/>
          <w:lang w:eastAsia="tr-TR"/>
        </w:rPr>
        <w:lastRenderedPageBreak/>
        <w:t>araştırmacılara, ek verileri toplamak üzere tasarlanan ek olgu rapor formlarının sunulmasını sağlamalıdır.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6.69.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Koordinatörün, idarî sorumlunun, sorumlu araştırmacıların, yardımcı araştırmacıların ve araştırmada görev alan diğer kişilerin sorumlulukları araştırma başlamadan önce destekleyici tarafından belgelendirilmelidir.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6.70.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Koordinatöre, sorumlu araştırmacılara, yardımcı araştırmacılara, protokole uyulması hakkında ve klinik bulguların ve laboratuar bulgularının değerlendirilmesi hususunda konulan tekdüze standartlar dizisine uymaları ve olgu rapor formlarının doldurmaları yönünde bilgi verilmesi destekleyici tarafından sağlanmalı ve kayıtları tutulmalıdır.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6.71.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araştırmaya katılan sorumlu araştırmacı, koordinatör, idarî sorumlu, yardımcı araştırmacılar ve araştırmada görev alan kişiler arasındaki iletişimi sağlamalıdır.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6.72.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araştırmanın uygun bir şekilde izlendiğinden emin olmalıdır.  </w:t>
      </w:r>
    </w:p>
    <w:p w:rsidR="00A04107" w:rsidRPr="00A04107" w:rsidRDefault="00A04107" w:rsidP="00A04107">
      <w:pPr>
        <w:spacing w:after="0" w:line="240" w:lineRule="auto"/>
        <w:ind w:left="88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7.</w:t>
      </w:r>
      <w:r w:rsidRPr="00A04107">
        <w:rPr>
          <w:rFonts w:ascii="Times New Roman" w:eastAsia="Times New Roman" w:hAnsi="Times New Roman" w:cs="Times New Roman"/>
          <w:b/>
          <w:bCs/>
          <w:color w:val="000000"/>
          <w:sz w:val="24"/>
          <w:szCs w:val="24"/>
          <w:lang w:eastAsia="tr-TR"/>
        </w:rPr>
        <w:t>İZLEYİCİ VE İZLEME FAALİYETİ</w:t>
      </w:r>
      <w:r w:rsidRPr="00A04107">
        <w:rPr>
          <w:rFonts w:ascii="Times New Roman" w:eastAsia="Times New Roman" w:hAnsi="Times New Roman" w:cs="Times New Roman"/>
          <w:color w:val="000000"/>
          <w:sz w:val="24"/>
          <w:szCs w:val="24"/>
          <w:lang w:eastAsia="tr-TR"/>
        </w:rPr>
        <w:t> </w:t>
      </w:r>
      <w:r w:rsidRPr="00A04107">
        <w:rPr>
          <w:rFonts w:ascii="Times New Roman" w:eastAsia="Times New Roman" w:hAnsi="Times New Roman" w:cs="Times New Roman"/>
          <w:b/>
          <w:bCs/>
          <w:color w:val="000000"/>
          <w:sz w:val="24"/>
          <w:szCs w:val="24"/>
          <w:lang w:eastAsia="tr-TR"/>
        </w:rPr>
        <w:t> </w:t>
      </w:r>
    </w:p>
    <w:p w:rsidR="00A04107" w:rsidRPr="00A04107" w:rsidRDefault="00A04107" w:rsidP="00A04107">
      <w:pPr>
        <w:spacing w:after="0" w:line="240" w:lineRule="auto"/>
        <w:ind w:left="-15"/>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İzleyiciler destekleyici tarafından tayin edilmelidir.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İzleyiciler, iyi klinik uygulamaları ve klinik araştırmalar konularında yeterli bir eğitime tabi tutulmalı ve araştırmayı doğru bir şekilde izleyebilmek için gereken bilimsel veya klinik bilgiye sahip olmalıdır.   </w:t>
      </w:r>
    </w:p>
    <w:p w:rsidR="00A04107" w:rsidRPr="00A04107" w:rsidRDefault="00A04107" w:rsidP="00A04107">
      <w:pPr>
        <w:spacing w:after="0" w:line="240" w:lineRule="auto"/>
        <w:ind w:left="-15"/>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İzleyicinin özellikleri belgelendirilmelidir.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İzleyiciler, araştırma ürünleri, araştırma protokolü, yazılı bilgilendirilmiş gönüllü olur formu, gönüllülere sunulacak diğer yazılı bilgiler, destekleyicinin standart çalışma yöntemleri, iyi klinik uygulamaları ve ilgili mevzuat konusunda kapsamlı bilgiye sahip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İzlemenin kapsamının saptanmasında, araştırmanın amacı, tasarımı, büyüklüğü, ne derecede karmaşık olduğu, körlenmesi ve sonlanım noktaları gibi konuları destekleyici dikkate almalıdır.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İzleme, genellikle araştırmadan önce, araştırma süresince ve sonrasında yerinde yapılmalıdır.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İzleyiciler, destekleyicinin ihtiyaçlarına göre araştırma ve araştırma yeri açısından ilgili ve gerekli olduğunda aşağıdaki faaliyetleri gerçekleştirir: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ile koordinatör, idarî sorumlu, sorumlu araştırmacı veya diğer araştırmacılar arasında iletişim görevinin üstlenilmesi,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 yardımcı araştırmacının uygun özelliklere ve kaynaklara sahip olduğunun doğrulanması, bunların araştırma süresince uygun olduğundan emin olunması ve laboratuar ve ekipman dâhil olmak üzere ekip ve tesislerin araştırmayı yürütmek için güvenli ve uygun olduğundan ve bunların araştırma süresince uygun olmaya devam ettiğinden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aşağıdaki koşulları yerine getirdiğinin doğrulanması gerekmektedir: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7.7.3.1.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Saklama sürelerinin ve koşullarının kabul edilebilir olması,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7.7.3.2.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araştırma süresince yeterli düzeyde bulunması,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7.7.3.3.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yalnızca ürünü almaya uygun gönüllülere, araştırma protokolünde belirtilen doz ve sürelerde verilmiş olması,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7.7.3.4.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uygun şekilde kullanılması, işlenmesi, depolanması ve geri verilmesine ilişkin olarak gönüllülere gereken talimatların verilmiş olması,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7.7.3.5.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araştırma yerlerinden alınması, kullanılması ve geri verilmesinin uygun şekilde kontrol edilmesi ve bunlara ait belgelerin olması,  </w:t>
      </w:r>
      <w:r w:rsidRPr="00A04107">
        <w:rPr>
          <w:rFonts w:ascii="Times New Roman" w:eastAsia="Times New Roman" w:hAnsi="Times New Roman" w:cs="Times New Roman"/>
          <w:b/>
          <w:bCs/>
          <w:color w:val="000000"/>
          <w:sz w:val="24"/>
          <w:szCs w:val="24"/>
          <w:lang w:eastAsia="tr-TR"/>
        </w:rPr>
        <w:t>7.7.3.6.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yerlerindeki kullanılmayan araştırma ürünleriyle ilgili düzenlemelerin ilgili mevzuata uygun olması.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7.7.4.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araştırmacının ve diğer araştırmacıların onaylanan araştırma protokolüne ve mevcutsa bütün onaylanmış değişikliklere uyduğundan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Araştırmaya katılmadan önce bütün gönüllülerden yazılı bilgilendirilmiş gönüllü olurunun alındığından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araştırmacının ve diğer araştırmacıların; mevcut araştırma broşürünü, araştırma ile ilgili gerekli bütün belgeleri ve araştırmanın uygun bir şekilde yürütülmesi ve ilgili mevzuata uyması için gerekli olacak bütün araştırma malzemelerini aldığından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ve diğer araştırmacıların araştırma protokolünde belirtilen ve destekleyici ve sorumlu araştırmacı arasındaki yazılı anlaşmalarla belgelenen tüm yükümlülüklerini yürüttüklerinden ve bu görevleri yetkisiz kişilere devretmediklerinden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 hekim veya diş hekimi olan araştırmacının yalnızca uygun gönüllüleri araştırmaya dâhil ettiğinden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araştırmaya dâhil edilme tarihlerinin bildirildiğinden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Kaynak verilerinin ve diğer araştırma kayıtlarının doğru, eksiksiz, güncellenmiş olduğundan ve tutulduğundan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 hekim veya diş hekimi olan araştırmacının gereken bütün raporları, bildirimleri, uygulamaları ve bilgileri sunduğundan ve bu belgelerin doğru, eksiksiz, zamanında hazırlanmış, okunaklı, tarihlendirilmiş ve araştırmayı tanımladığından emin olunması,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7.7.12.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Olgu rapor formu (ORF) girişlerinin, kaynak verilerinin ve araştırmayla ilgili diğer kayıtların birbirleriyle karşılaştırılmak suretiyle doğruluğunun ve eksik olmadığının kontrol edilmesi,  </w:t>
      </w:r>
    </w:p>
    <w:p w:rsidR="00A04107" w:rsidRPr="00A04107" w:rsidRDefault="00A04107" w:rsidP="00A04107">
      <w:pPr>
        <w:spacing w:after="0" w:line="240" w:lineRule="auto"/>
        <w:ind w:left="-15"/>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 spesifik olarak şunların gerçekleştiğinden emin olmalıdır: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protokolünün gerektirdiği verilerin ORF'ler üzerinde doğru olarak rapor edildiğinden ve kaynak verilerle tutarlı olduğundan,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Doz veya tedavi üzerindeki herhangi bir değişikliğin gönüllülerin her biri için gerektiği gibi belgelendirildiğinden,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Advers olayların, birlikte kullanılan ilaçların ve aynı dönemde ortaya çıkan hastalıkların araştırma protokolüne ve ORF'lere uygun olarak rapor edildiğinden,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gerçekleştirmediği ziyaretlerin, yapılmayan testlerin ve muayenelerin ORF'ler üzerinde net bir şekilde rapor edildiğinden,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Araştırmaya alınmış olan gönüllülerin araştırmadan çekilmesi veya araştırmayı bırakması halinde durumun ORF'ler üzerinde rapor edildiğinden ve gerekli açıklamanın yapıldığından,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 hekim veya diş hekimi olan araştırmacının ORF doldurulmasındaki herhangi bir hata, eksiklik veya okunamama durumu konusunda bilgilendirilmesinden,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Uygun düzeltmelerin, eklemelerin veya çıkarmaların yapıldığından, bunların tarihinin yazıldığından, gerektiğinde açıklamalarının yapıldığından, bunların sorumlu araştırmacı tarafından veya başlangıçtaki ORF değişikliklerini yapmaya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yetkilendirilmiş yardımcı araştırmacı aracılığıyla yapıldığından,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Güvenlilik bildirimlerinin ilgili mevzuatta belirtildiği gibi Türkiye İlaç ve Tıbbi Cihaz Kurumu, etik kurula ve destekleyiciye uygun bir şekilde rapor edildiğinden,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7.8.9.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araştırmacının temel belgeleri muhafaza ettiğinden,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7.8.10.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 standart çalışma yöntemleri, iyi klinik uygulamaları ve ilgili mevzuat hükümlerinden sapmalar veya ihlaller olduğunda bunların sorumlu araştırmacıya bildirmesi ve tespit edilen sapmaların veya ihlallerin yeniden meydana gelmesini engellemeye yönelik adımların atılmasından.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 destekleyicinin yazılı standart çalışma yöntemlerine, ilgili mevzuata ve spesifik bir araştırmayı izlemek üzere sorumlu araştırmacı tarafından belirtilen yöntemlere uymalıdır.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 araştırma yerine yapılan ziyaretin veya araştırmayla ilgili bildirimin ardından destekleyiciye yazılı bir rapor sunmalıdır. Raporda tarih, araştırma yeri; izleyicinin, sorumlu araştırmacının ve temas edilen diğer kişilerin ismi belirtilmelidir. Raporlara izleyicinin gözlemlerinin özeti, izleyicinin anlamlı bulduğu bulgular, sapmalar, eksiklikler, sonuçlar, atılmış veya atılması gereken adımlar veya uyuncu garantilemek için izleyicinin beyanları dâhil edilmelidir.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7.11.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 raporunun destekleyici tarafından incelenmesi ve takip edilmesi destekleyicinin görevlendirdiği bir kişi tarafından belgelendirilmelidir.  </w:t>
      </w:r>
    </w:p>
    <w:p w:rsidR="00A04107" w:rsidRPr="00A04107" w:rsidRDefault="00A04107" w:rsidP="00A04107">
      <w:pPr>
        <w:spacing w:after="0" w:line="240" w:lineRule="auto"/>
        <w:ind w:left="88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8.</w:t>
      </w:r>
      <w:r w:rsidRPr="00A04107">
        <w:rPr>
          <w:rFonts w:ascii="Times New Roman" w:eastAsia="Times New Roman" w:hAnsi="Times New Roman" w:cs="Times New Roman"/>
          <w:b/>
          <w:bCs/>
          <w:color w:val="000000"/>
          <w:sz w:val="24"/>
          <w:szCs w:val="24"/>
          <w:lang w:eastAsia="tr-TR"/>
        </w:rPr>
        <w:t>ARAŞTIRMA PROTOKOLÜ VE PROTOKOL DEĞİŞİKLİKLERİ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Araştırma protokolünün içeriği genellikle aşağıda belirtilen konulardan oluşmalıdır. Ancak araştırma merkezine özgü bilgiler ayrı protokol sayfalarında veya ayrı bir anlaşmada belirtilebilir ve aşağıda listelenen bilgilerin bazıları araştırma broşürü gibi protokolde referans yapılan diğer belgelerde yer alabilir:   </w:t>
      </w:r>
    </w:p>
    <w:p w:rsidR="00A04107" w:rsidRPr="00A04107" w:rsidRDefault="00A04107" w:rsidP="00A04107">
      <w:pPr>
        <w:spacing w:after="0" w:line="240" w:lineRule="auto"/>
        <w:ind w:left="-15"/>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 başlığı, protokol numarası ve tarihi,  </w:t>
      </w:r>
    </w:p>
    <w:p w:rsidR="00A04107" w:rsidRPr="00A04107" w:rsidRDefault="00A04107" w:rsidP="00A04107">
      <w:pPr>
        <w:spacing w:after="0" w:line="240" w:lineRule="auto"/>
        <w:ind w:left="-15"/>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Protokol değişikliklerinde değişiklik numarası ve tarihi,  </w:t>
      </w:r>
    </w:p>
    <w:p w:rsidR="00A04107" w:rsidRPr="00A04107" w:rsidRDefault="00A04107" w:rsidP="00A04107">
      <w:pPr>
        <w:spacing w:after="0" w:line="240" w:lineRule="auto"/>
        <w:ind w:left="-15"/>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Destekleyicinin ve destekleyiciden farklı ise izleyicinin ismi ve adresi,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 ve protokol değişikliklerini destekleyici adına imzalamaya yetkili olan kişinin ismi ve unvanı,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Destekleyicinin araştırmadaki tıbbi danışmanının veya uygun olduğunda diş hekiminin ismi, unvanı, adresi ve telefon numaraları,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Araştırmayı yürütmekle sorumlu araştırmacıların ismi, unvanı ve araştırma yerlerinin adresi ve telefon numaraları,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yeriyle ilişkili tıbbi veya diş sağlığıyla ilgili bütün kararlardan sorumlu olan uygun nitelikli hekimin veya diş hekiminin ismi, unvanı, adresi ve telefon numaraları,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Araştırmayla ilgili klinik laboratuarların ve diğer tıbbi veya medikal departmanların veya kurumların adresi,  </w:t>
      </w:r>
    </w:p>
    <w:p w:rsidR="00A04107" w:rsidRPr="00A04107" w:rsidRDefault="00A04107" w:rsidP="00A04107">
      <w:pPr>
        <w:spacing w:after="0" w:line="240" w:lineRule="auto"/>
        <w:ind w:left="-15"/>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Varsa,</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ismi ve açıklaması,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olmayan çalışmalardan elde edilen bulguların, potansiyel olarak klinik anlam taşıyan bulguların ve araştırmayla ilgili klinik araştırmalardan elde edilen bulguların özeti,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Gönüllülerle ilgili bilinen, mevcut potansiyel risk ve yararların özeti,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Uygulama yolu, dozaj, doz rejimi ve tedavi sürelerinin açıklanması ve gerekçelendirilmesi,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araştırma protokolüne, iyi klinik uygulamalarına ve ilgili mevzuata uygun olarak yürütüleceğini belirten beyan,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İncelenecek popülasyonun tanımı,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Araştırmayla ilgili olan ve araştırma için temel bilgiler sunan literatür ve verilere ait referanslar,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hedefleri ve amacının ayrıntılı olarak açıklanması,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bilimsel bütünlüğü ve araştırmadan elde edilen verilerin inanılırlığı büyük oranda araştırma tasarımına bağlıdır. Araştırma tasarımı ile ilgili yapılan açıklama aşağıdakileri kapsamalıdır: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8.17.1.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süresince ölçülecek primer sonlanım noktalarına, mevcutsa ikincil sonlanım noktalarına ilişkin beyanın spesifik olarak belirtilmesi,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Yürütülecek araştırma türünün/tasarımının açıklanması, araştırma tasarımı, yöntemleri ve aşamalarının bir şema ile gösterilmesi,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Taraflılığı minimum düzeye indirecek/önleyecek önlemlerin açıklanması,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tedavilerinin ve araştırma ürünlerinin dozajı ve dozaj rejiminin açıklanması,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dozaj formu, ambalajı ve etiketine ait bilgilerin belirtilmesi,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Beklenen gönüllü katılım süresi, mevcutsa gönüllülerin takibine ait süre dâhil olmak üzere bütün araştırma süresinin açıklanması,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bölümleri ve araştırmanın tamamı açısından araştırmayı durdurma kuralları veya bitirme kriterlerinin gönüllüler için bireysel olarak açıklanması,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Mevcutsa, araştırma ürününün kullanım hesabını verme yöntemleri,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tedavi randomizasyon kodlarının sürdürülmesi ve bu kodların kırılması yöntemleri,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8.17.10.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Olgu rapor formları üzerinde doğrudan kaydedilecek (önceden yazılmamış veya elektronik olarak kaydedilmemiş) ve kaynak veri olarak değerlendirilebilecek verilerin belirlenmesi.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araştırmaya dâhil edilme kriterleri,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araştırmaya dâhil edilmeme kriterleri,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araştırmadan çekilme kriterleri ve aşağıdakileri açıklayan yöntemler: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8.20.1.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araştırmadan ne zaman ve nasıl geri çekileceği veya çıkartılacağı,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8.20.2.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Geri çekilen veya araştırmadan çıkartılan gönüllüler için toplanacak verilerin türü ve zamanlaması,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8.20.3.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yerine yeni gönüllü alınıp alınmayacağı, alınacaksa bunun nasıl yapılacağı,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8.20.4.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Araştırmadan geri çekilen veya çıkartılan gönüllülerin takibi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Bütün ürünlerin isimleri, dozları, doz programı, uygulama yolu dâhil uygulanacak tedaviler, her araştırma ürünü tedavisi/araştırma tedavi grubu/araştırma kolu için gönüllülerin takip dönemleri dâhil tedavi süreleri,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Araştırmadan önce veya sonra izin verilen ve verilmeyen ilaçlar/tedaviler (kurtarma ilacı dâhil),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 uyuncunu izleme yöntemleri,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Etkililik parametrelerinin belirtilmesi,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Etkililik parametrelerini değerlendirme, kaydetme ve inceleme yöntemleri ve zamanlaması,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Güvenlilik değerlendirmesi: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8.26.1.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Güvenlilik parametrelerinin belirtilmesi,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8.26.2.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Güvenlilik parametrelerini değerlendirme, kaydetme ve inceleme yöntemleri ve zamanlaması,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8.26.3.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Advers olay ve aynı anda gelişen hastalıklara ilişkin rapor verme ve bunları kaydetme yöntemleri,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8.26.4.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Advers olaylardan sonra gönüllülerin nasıl ve ne kadar süreyle takip edileceği.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İstatistik: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Planlanan ara analizlerin zamanlaması dâhil, uygulanacak istatistiksel yöntemlerin açıklanması,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8.27.2.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Araştırmaya dâhil edilmesi planlanan gönüllü sayısı,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Çok merkezli araştırmalarda, her araştırma yeri için dâhil edilmesi öngörülen gönüllü sayısı,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Araştırmanın gücü ile ilgili değerlendirmeler ve klinik gerekçe dâhil seçilen örneklem büyüklüğünün seçilme nedeni,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Kullanılacak anlamlılık düzeyi,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Araştırmayı sona erdirme kriterleri,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Eksik kalan, kullanılmayan veya gerçeğe uymayan veriler konusunda hesap verme yöntemi,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Orijinal istatistiksel plandan sapmaların rapor edilmesine ilişkin yöntemler (orijinal istatistik plandan sapmalar protokolde veya uygun olduğunda sonuç raporunda açıklanmalı ve gerekçelendirilmelidir),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8.27.9.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Analizlere dâhil edilecek gönüllülerin seçimi (bütün uygun gönüllüler, değerlendirilebilir gönüllüler, randomize edilmiş gönüllüler, araştırma ürünü almış gönüllüler gibi).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Kaynak verilere doğrudan erişim yetkisi bulunan kişi, kurum veya kuruluşların belirtilmesi,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8.29.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Araştırmayla ilgili etik değerlendirmelerin açıklanması,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8.30.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Verilerin işlenmesi ve kayıtlarının tutulması,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8.31.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Ayrı bir anlaşmada belirtilmemişse finansman ve sigortaya ilişkin bilgiler,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8.32.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Ayrı bir anlaşmada belirtilmemişse yayım politikası.   </w:t>
      </w:r>
    </w:p>
    <w:p w:rsidR="00A04107" w:rsidRPr="00A04107" w:rsidRDefault="00A04107" w:rsidP="00A04107">
      <w:pPr>
        <w:spacing w:after="0" w:line="240" w:lineRule="auto"/>
        <w:ind w:left="870"/>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9.</w:t>
      </w:r>
      <w:r w:rsidRPr="00A04107">
        <w:rPr>
          <w:rFonts w:ascii="Times New Roman" w:eastAsia="Times New Roman" w:hAnsi="Times New Roman" w:cs="Times New Roman"/>
          <w:b/>
          <w:bCs/>
          <w:color w:val="000000"/>
          <w:sz w:val="24"/>
          <w:szCs w:val="24"/>
          <w:lang w:eastAsia="tr-TR"/>
        </w:rPr>
        <w:t>BİLGİLENDİRİLMİŞ GÖNÜLLÜ OLUR FORMU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Gönüllülerden bilgilendirilmiş gönüllü oluru alınırken ve bunu belgelerken, iyi klinik uygulamaları ve kaynağını güncel Helsinki Bildirgesi’nden alan etik ilkelere ve ilgili mevzuata uyulmalıdır.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Araştırmaya katılacak gönüllülere verilecek olan yazılı bilgilendirilmiş gönüllü olur formu için araştırmaya başlamadan önce etik kuruldan onay ve Türkiye İlaç ve Tıbbi Cihaz Kurumundan izin alınmış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Gönüllülere verilecek olan yazılı bilgilendirilmiş gönüllü olur formu, gönüllünün verdiği onayla ilgili olarak edinilen yeni bilgiler ışığında gözden geçirilmelidir. Gözden geçirilmiş olan herhangi bir bilgilendirilmiş gönüllü olur formu kullanılmadan önce etik kuruldan onay ve Türkiye İlaç ve Tıbbi Cihaz Kurumundan izin alınmış olmalıdır. Gönüllü veya gönüllünün kanuni temsilcisi, gönüllünün araştırmaya devam etme isteğini etkileyebilecek yeni bilgiler elde edildiği zaman hemen bilgilendirilmelidir. Söz konusu bilgilerin paylaşılması durumu mutlaka belgelenmelidir.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Sorumlu araştırmacı veya araştırmada görev alan herhangi bir kişi, gönüllüyü araştırmaya katılması veya devam etmesi yönünde zorlamamalı veya uygunsuzca etkilememelidir.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Yazılı bilgilendirilmiş gönüllü olur formu dâhil olmak üzere araştırmaya ilişkin sözlü bilgilerin veya yazılı belgelerin hiçbirisi, gönüllü veya kanuni temsilcisinin yasal haklarını ortadan kaldıracak bir hüküm veya ifade içeremez ayrıca sorumlu araştırmacıyı veya araştırmada görev alan herhangi bir kişiyi, kurumu, destekleyiciyi veya bunların temsilcilerini kendi ihmallerinden kaynaklanan herhangi bir yükümlülükten kurtaracak hüküm veya ifade taşıyamaz.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 veya kanuni temsilcisi, araştırmanın ilgili bütün yönleri hakkında bilgilendirmelidir.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Bilgilendirilmiş gönüllü olur formu dâhil olmak üzere araştırma hakkındaki sözlü ve yazılı bilgi ve belgelerde kullanılacak dil, gönüllü veya kanuni temsilcisi ya da tarafsız bir tanığın anlayabileceği şekilde, teknik terimlerden olabildiğince uzak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9.8.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Bilgilendirilmiş gönüllü oluru alınırken, araştırmanın ayrıntıları hakkında soru sorması ve araştırmaya katılıp katılmama kararını verebilmesi için gönüllüye veya kanuni temsilcisine geniş bir zaman tanınmalıdır. Araştırmaya ilişkin bütün sorular bilgilendirmeyi yapan kişi tarafından gönüllüyü veya kanuni temsilcisini tatmin edecek düzeyde cevaplandırılmalıdır.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Yazılı bilgilendirilmiş gönüllü olur formu, gönüllünün araştırmaya katılmasından önce; gönüllü, bilgilendirilmiş gönüllü oluru görüşmesini yapan araştırma ekibinde yer alan ve yetkin bir hekim veya diş hekimi olan araştırmacı ve gerektiğinde gönüllünün kanuni temsilcisi ve tarafsız tanık tarafından, ad ve soyadı kişilerin kendi el yazısı ile yazılmak şartıyla, imzalanmalı ve tarih atılmalıdır. Yazılı bilgilendirilmiş gönüllü olur formunun her sayfasında gönüllünün veya gerektiğinde kanuni temsilcisinin ve tarafsız tanığın parafı bulunmalıdır.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veya kanuni temsilcisinin okuma-yazması yoksa veya gönüllü görme engelliyse, bilgilendirilmiş gönüllü oluru görüşmesinin tamamı, araştırma ekibinden olmayan tarafsız bir tanık huzurunda yapılmalıdır. Bu durumda, gönüllüye verilecek olan yazılı bilgilendirilmiş gönüllü olur formu ve diğer yazılı bilgiler gönüllüye veya kanuni temsilcisine okunduktan veya açıklandıktan, gönüllü veya kanuni temsilcisi gönüllünün araştırmaya katılımı konusunda sözlü olarak onay verdikten ve mümkünse bu kişiler onay formunu imzaladıktan ve tarih attıktan sonra, tarafsız bir tanık olur formunu imzalamalı ve tarih atmalıdır. Olur formunu imzalamakla tanık, olur formundaki bilgiler ve diğer yazılı bilgilerin gönüllüye veya kanuni temsilcisine doğru bir şekilde anlatıldığına, gönüllü veya kanuni temsilcisi tarafından anlaşıldığına ve bilgilendirilmiş olurun gönüllü veya kanuni temsilcisinin serbest iradesiyle rıza verdiğine tanık olmuş ve bunu tasdik etmiş olur.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Bilgilendirilmiş gönüllü oluru görüşmesi, gönüllülere verilen yazılı bilgilendirilmiş gönüllü olur formu ve diğer yazılı bilgiler asgari olarak aşağıdaki konulara ilişkin açıklamaları içermelidir: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Çalışmanın bir araştırma olduğu,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amacı,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Araştırmada uygulanacak tedaviler, farklı tedaviler için gönüllülerin araştırma gruplarına rasgele atanma olasılığının bulunduğu,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sırasında uygulanacak olan invazif yöntemler dâhil olmak üzere izlenecek veya gönüllüye uygulanacak yöntemlerin tümü,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sorumlulukları,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deneysel kısımları,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(araştırma hamilelerde veya loğusalarda yapılacak ise embriyo, fetüs veya süt çocuklarının) maruz kalacağı öngörülen riskler veya rahatsızlıklar,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Araştırmadan makul ölçüde beklenen yararlarla ilgili olarak gönüllü açısından hedeflenen herhangi bir klinik yarar olmadığında gönüllünün bu durum hakkında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bilgilendirildiği,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Gönüllüye uygulanabilecek olan alternatif yöntemler veya tedavi şeması ve bunların olası yarar ve riskleri,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Araştırmayla ilişkili bir yaralanma olması halinde gönüllüye verilecek tazminat veya sağlanacak tedaviler,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Gönüllere yapılacak ulaşım, yemek gibi masraflara ilişkin bilgiler,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9.11.13.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İzleyiciler, yoklama yapan kişiler, etik kurul, Türkiye İlaç ve Tıbbi Cihaz Kurumu ve diğer ilgili sağlık otoritelerinin gönüllünün orijinal tıbbi kayıtlarına doğrudan erişimlerinin bulunabileceği, ancak bu bilgilerin gizli tutulacağı, yazılı bilgilendirilmiş gönüllü olur formunun imzalanmasıyla gönüllü veya kanuni temsilcisinin söz konusu erişime izin vermiş olacağı,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İlgili mevzuat gereğince gönüllünün kimliğini ortaya çıkaracak kayıtların gizli tutulacağı, kamuoyuna açıklanamayacağı, araştırma sonuçlarının yayımlanması halinde gönüllünün kimliğinin gizli kalacağı,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konusuyla ilgili ve gönüllünün araştırmaya katılmaya devam etme isteğini etkileyebilecek yeni bilgiler elde edildiğinde gönüllünün veya kanuni temsilcisinin zamanında bilgilendirileceği,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araştırma hakkında, kendi hakları hakkında veya araştırmayla ilgili herhangi bir advers olay hakkında daha fazla bilgi temin edebilmesi için temasa geçebileceği kişiler ile bunlara günün 24 saatinde erişebileceği telefon numaraları,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araştırmaya katılımının sona erdirilmesini gerektirecek durumlar veya nedenler,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araştırmaya devam etmesi için öngörülen süre,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9.11.19.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Araştırmaya katılması beklenen tahmini gönüllü sayısı.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Araştırmaya katılmadan önce, gönüllü veya gönüllünün kanuni temsilcisine imzalı ve tarihli yazılı bilgilendirilmiş gönüllü olur formu ve gönüllüye verilen diğer yazılı bilgilerin bir kopyası verilmelidir. Gönüllünün araştırmaya katılımı süresince, gönüllü veya gönüllünün kanuni temsilcisine imzalı ve tarihli olur formu güncellemelerinin bir kopyası ve gönüllülere verilen yazılı bilgilerde yapılan herhangi bir değişikliğin kopyası verilmelidir. Bu bilgilendirilmiş gönüllü olur formlarının bir nüshası sorumlu araştırmacıda, diğer nüshası gönüllüde bulunmalıdır.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araştırma, gönüllünün sadece kanuni temsilcisinin onayıyla araştırmaya kaydolabildiği bir araştırma olduğunda, gönüllü de kendi algılama kapasitesi ölçüsünde araştırma hakkında bilgilendirilmeli ve mümkünse yazılı bilgilendirilmiş olur formu gönüllünün kendisi tarafından onaylanmalı, imzalanmalı ve tarih atılmalıdır.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Madde 9.15.’de belirtilen durumlar hariç, tedavi amaçlı olmayan bir araştırma (gönüllünün elde edeceği beklenen doğrudan herhangi bir klinik yararın bulunmadığı bir araştırma), şahsen onay verebilen, yazılı bilgilendirilmiş olur formunu imzalayabilen ve tarih atabilen gönüllüler üzerinde gerçekleştirilmelidir.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Tedavi amaçlı olmayan araştırmalar, aşağıdaki koşulların yerine getirilmesi şartıyla, gönüllünün kanuni temsilcisinin onay verdiği gönüllüler üzerinde de gerçekleştirilebilir: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9.15.1.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amaçlarının şahsen bilgilendirilmiş gönüllü oluru verebilen gönüllülerdeki bir araştırma aracılığıyla yerine getirilememesi,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9.15.2.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Gönüllülerin maruz kalacağı öngörülebilir risklerin düşük olması,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9.15.3.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 sağlığı üzerinde oluşabilecek olumsuz etkilerin en aza indirilebilmesi ve düşük olması,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9.15.4.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kanunen yasaklanmamış olması,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9.15.5.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Bu gibi gönüllülerin katılımı konusunda etik kuruldan onay alınması ve yazılı olumlu görüşün bu hususu kapsaması.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Haklı gerekçeli bir istisnai durum bulunmadığı sürece, bu gibi araştırmalar araştırma ürününün hedeflediği bir hastalığı veya durumu bulunan hastalar üzerinde gerçekleştirilmelidir. Bu gibi araştırmalara katılan gönüllüler yakından izlenmeli ve herhangi bir şekilde rahatsızlığa maruz kalmaları halinde çalışmadan çıkartılmalıdır.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9.16.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Gönüllünün hakları, güvenliği ve sağlığını korumak ve ilgili mevzuata uyulmasını sağlamak amacıyla, gönüllünün önceden olurunu almanın mümkün olmadığı acil durumlarda, varsa gönüllünün kanuni temsilcisinin yazılı oluru istenmelidir. Gönüllünün kanuni temsilcisinin hazır bulunmadığı durumlarda gönüllünün araştırmaya katılımı hususunda etik kurulca önceden onaylanmış ve Türkiye İlaç ve Tıbbi Cihaz Kurumu tarafından önceden izin verilmiş olan araştırma protokolünde belirtilen şartlara uyulmalıdır. Bundan sonra gönüllü veya gönüllünün kanuni temsilcisi araştırma hakkında en kısa zamanda bilgilendirilmeli ve gönüllünün araştırmaya katılımının devamı veya araştırmadan kendi isteğiyle çıkması hususunda gönüllünün veya kanuni temsilcisinin yazılı oluru alınmalıdır.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Çocuklar üzerinde yapılacak olan klinik araştırmalarda çocuk rızasını açıklama yetisine sahip ise kendi rızasının yanı sıra ana ve babasının veya vesayet altında ise vasisinin, ilgili mevzuat uyarınca bilgilendirildikten sonra yazılı olarak oluru alınır. </w:t>
      </w:r>
      <w:r w:rsidRPr="00A04107">
        <w:rPr>
          <w:rFonts w:ascii="Times New Roman" w:eastAsia="Times New Roman" w:hAnsi="Times New Roman" w:cs="Times New Roman"/>
          <w:b/>
          <w:bCs/>
          <w:color w:val="000000"/>
          <w:sz w:val="24"/>
          <w:szCs w:val="24"/>
          <w:lang w:eastAsia="tr-TR"/>
        </w:rPr>
        <w:t>9.18.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Yoğun bakımdaki ve bilinci kapalı kişilerde yapılacak olan klinik araştırmalarda varsa kanunî temsilcisi yoksa yakınları, ilgili mevzuat uyarınca bilgilendirildikten sonra yazılı olur alınır. Bunların hiçbirine ulaşılamıyorsa sorumlu araştırmacı veya hekim ya da diş hekimi olan bir araştırmacının sorumluluğunda kişi araştırmaya dâhil edilebilir.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Gönüllülere verilecek olan bilgilendirilmiş gönüllü olur formu dışındaki diğer bilgi ve belgeler için de etik kurul onayı ve Türkiye İlaç ve Tıbbi Cihaz Kurumundan izin alınması gerekmektedir.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9.20.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İzin almış ve devam etmekte olan çalışmalarda kullanılan hasta kartı ve hasta günlüklerinde Türkiye İlaç ve Tıbbi Cihaz Kurumunu ve etik kurulu bilgilendirmek koşulu ile değişiklik yapılabilir. Ancak, Türkiye İlaç ve Tıbbi Cihaz Kurumu veya etik kurul bu değişiklikler hakkında gerekçesiyle birlikte düzeltme talep edebilir.  </w:t>
      </w:r>
    </w:p>
    <w:p w:rsidR="00A04107" w:rsidRPr="00A04107" w:rsidRDefault="00A04107" w:rsidP="00A04107">
      <w:pPr>
        <w:spacing w:after="0" w:line="240" w:lineRule="auto"/>
        <w:ind w:left="121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10.</w:t>
      </w:r>
      <w:r w:rsidRPr="00A04107">
        <w:rPr>
          <w:rFonts w:ascii="Times New Roman" w:eastAsia="Times New Roman" w:hAnsi="Times New Roman" w:cs="Times New Roman"/>
          <w:b/>
          <w:bCs/>
          <w:color w:val="000000"/>
          <w:sz w:val="24"/>
          <w:szCs w:val="24"/>
          <w:lang w:eastAsia="tr-TR"/>
        </w:rPr>
        <w:t>ARAŞTIRMA BROŞÜRÜ</w:t>
      </w:r>
      <w:r w:rsidRPr="00A04107">
        <w:rPr>
          <w:rFonts w:ascii="Times New Roman" w:eastAsia="Times New Roman" w:hAnsi="Times New Roman" w:cs="Times New Roman"/>
          <w:color w:val="000000"/>
          <w:sz w:val="24"/>
          <w:szCs w:val="24"/>
          <w:lang w:eastAsia="tr-TR"/>
        </w:rPr>
        <w:t> </w:t>
      </w:r>
      <w:r w:rsidRPr="00A04107">
        <w:rPr>
          <w:rFonts w:ascii="Times New Roman" w:eastAsia="Times New Roman" w:hAnsi="Times New Roman" w:cs="Times New Roman"/>
          <w:b/>
          <w:bCs/>
          <w:color w:val="000000"/>
          <w:sz w:val="24"/>
          <w:szCs w:val="24"/>
          <w:lang w:eastAsia="tr-TR"/>
        </w:rPr>
        <w:t>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 araştırma ürünlerine ait klinik ve klinik olmayan verilerin bir derlemesidir. Bu kılavuzda araştırma broşürüne dâhil edilmesi gereken minimum bilgilerin sınırları çizilmiş olup, tasarımı konusunda öneriler yer almaktadır.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broşürünün amacı sorumlu araştırmacıya ve araştırmayla ilgili olan diğer kişilere bilgi vererek; doz, doz sıklığı veya doz aralığı, uygulama yöntemleri ve güvenlilik izleme yöntemleri gibi araştırma protokolünün birçok kilit özelliğinin gerekçesini anlamalarını ve bunlara uyulmasını sağlamaktır.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 ayrıca klinik araştırma süresince gönüllülerin klinik bakımını desteklemek üzere fikir verir. Bilgiler kısa, yalın, tarafsız, dengeli ve tanıtım amacı güdülmeden sunulmalı; potansiyel araştırmacının anlayacağı ve araştırmanın uygunluğu konusunda tarafsız bir risk-yarar değerlendirmesi yapmasını sağlayacak şekilde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Tıbbi açıdan yetkin bir kişi araştırma broşürü metnindeki düzeltme sürecine katılabilir; ancak bu durum, açıklanan verileri üreten disiplinlerce araştırma broşüründe onaylanmış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broşüründeki, mevcut bilgi türü ve kapsamının, araştırma ürününün geliştirilme aşamasına göre değişmesi beklenir.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xml:space="preserve">Araştırma ürünü ülkemizde pazarlanıyorsa ve farmakolojisi hekimler tarafından büyük oranda anlaşılıyorsa kapsamlı bir araştırma broşürüne ihtiyaç olmayabilir. Türkiye İlaç ve Tıbbi Cihaz Kurumu izin verdiği takdirde araştırma ürünüyle ilgili, sorumlu araştırmacı açısından önemli olabilecek bütün hususlar hakkında güncel, kapsamlı ve ayrıntılı bilgilerin dâhil edilmesi koşuluyla ürünün bilgilendirme broşürüne, kısa ürün bilgisine, kullanma talimatına veya etikete uygun bir alternatif olabilir. Pazarlanan ürün yeni kullanım </w:t>
      </w:r>
      <w:r w:rsidRPr="00A04107">
        <w:rPr>
          <w:rFonts w:ascii="Times New Roman" w:eastAsia="Times New Roman" w:hAnsi="Times New Roman" w:cs="Times New Roman"/>
          <w:color w:val="000000"/>
          <w:sz w:val="24"/>
          <w:szCs w:val="24"/>
          <w:lang w:eastAsia="tr-TR"/>
        </w:rPr>
        <w:lastRenderedPageBreak/>
        <w:t>(endikasyon) için inceleniyorsa, bu yeni kullanıma ilişkin bir araştırma broşürü hazırlanmalıdır.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 en azından yıllık olarak gözden geçirilmeli, destekleyicinin yazılı yöntemlerine uygun olarak gereken sıklıkta revize edilmelidir. Geliştirme aşamasına ve ilgili yeni bilgilerin çıkmasına bağlı olarak sık sık düzeltme veya yenileme yapmak gerekebilir. Ancak bu yeni bilgilerin onaylanmak üzere etik kurula iletilmesi gerekir. Bu değişiklikler, bilgilendirilmiş gönüllü olur formuna veya araştırma protokolüne yansıması gereken değişiklerse etik kurul onayının yanı sıra Türkiye İlaç ve Tıbbi Cihaz Kurumundan da izin alınması gerekmektedir.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sorumlu araştırmacıya güncel bir araştırma broşürü verilmesini sağlamakla yükümlüdür. Araştırmacı tarafından desteklenen bir araştırmada araştırmacı, ticari bir üretici tarafından araştırma broşürü sağlanıp sağlanmadığını saptamalıdır. Araştırma broşürü, araştırmacı tarafından sağlanıyorsa bu kişi araştırma ekibine gerekli bilgiyi vermelidir.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 başlık sayfası ve gizlilik beyanını içermelidir: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10.9.1.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Başlık sayfası</w:t>
      </w:r>
      <w:r w:rsidRPr="00A04107">
        <w:rPr>
          <w:rFonts w:ascii="Times New Roman" w:eastAsia="Times New Roman" w:hAnsi="Times New Roman" w:cs="Times New Roman"/>
          <w:color w:val="000000"/>
          <w:sz w:val="24"/>
          <w:szCs w:val="24"/>
          <w:lang w:eastAsia="tr-TR"/>
        </w:rPr>
        <w:t>:</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Destekleyicinin ismi, her araştırma ürününün kimliği (araştırma numarası, kimyasal ismi veya onaylanmış jenerik ismi, yasal açıdan izin veriliyorsa ve destekleyici tarafından isteniyorsa ticari isimleri). Ayrıca bir baskı numarasının sunulması ve bir önceki baskının numarası ve tarihine referans yapılması önerilmektedir.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10.9.2.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Gizlilik Beyanı</w:t>
      </w:r>
      <w:r w:rsidRPr="00A04107">
        <w:rPr>
          <w:rFonts w:ascii="Times New Roman" w:eastAsia="Times New Roman" w:hAnsi="Times New Roman" w:cs="Times New Roman"/>
          <w:color w:val="000000"/>
          <w:sz w:val="24"/>
          <w:szCs w:val="24"/>
          <w:lang w:eastAsia="tr-TR"/>
        </w:rPr>
        <w:t>:</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Destekleyici, araştırmacının araştırma broşürünü yalnızca bilgilendirme amacıyla araştırma ekibi, etik kurul ve Türkiye İlaç ve Tıbbi Cihaz Kurumu tarafından kullanılacak gizli bir belge olduğunu belirten bir beyanda bulunmak isteyebilir.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 aşağıdaki bölümlerden oluşmalı ve her birinde uygun olan durumlarda ilgili literatürlere ait referansları belirtilmelidir.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İçindekiler</w:t>
      </w:r>
      <w:r w:rsidRPr="00A04107">
        <w:rPr>
          <w:rFonts w:ascii="Times New Roman" w:eastAsia="Times New Roman" w:hAnsi="Times New Roman" w:cs="Times New Roman"/>
          <w:color w:val="000000"/>
          <w:sz w:val="24"/>
          <w:szCs w:val="24"/>
          <w:lang w:eastAsia="tr-TR"/>
        </w:rPr>
        <w:t>:</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İçindekiler bölümünün bir örneği madde 10.12’de verilmiştir.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Özet</w:t>
      </w:r>
      <w:r w:rsidRPr="00A04107">
        <w:rPr>
          <w:rFonts w:ascii="Times New Roman" w:eastAsia="Times New Roman" w:hAnsi="Times New Roman" w:cs="Times New Roman"/>
          <w:color w:val="000000"/>
          <w:sz w:val="24"/>
          <w:szCs w:val="24"/>
          <w:lang w:eastAsia="tr-TR"/>
        </w:rPr>
        <w:t>:</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Kısa (tercihen iki sayfayı geçmeyen) ve araştırma ürününün klinik geliştirme aşamasında önemli olan anlamlı fiziksel, kimyasal, farmasötik, farmakolojik, toksikolojik, farmakokinetik, metabolik ve klinik bilgilerin vurgulandığı bir özet sunulmalıdır.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Giriş</w:t>
      </w:r>
      <w:r w:rsidRPr="00A04107">
        <w:rPr>
          <w:rFonts w:ascii="Times New Roman" w:eastAsia="Times New Roman" w:hAnsi="Times New Roman" w:cs="Times New Roman"/>
          <w:color w:val="000000"/>
          <w:sz w:val="24"/>
          <w:szCs w:val="24"/>
          <w:lang w:eastAsia="tr-TR"/>
        </w:rPr>
        <w:t>:</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kimyasal ismini (ve onaylandığında jenerik ve ticari isimlerini), içerdiği bütün aktif maddeleri, araştırma ürünlerinin farmakolojik sınıfını ve bu sınıf içindeki beklenen konumunu (örneğin avantajlarını), araştırma ürünleriyle araştırma yapma gerekçesini ve öngörülen profilaktik, terapötik veya tanısal endikasyonları açıklayan kısa bir giriş yazılmalıdır. Sonuç olarak giriş bölümü, araştırma ürününün değerlendirilmesinde izlenecek genel yaklaşımı sunmalıdır.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Fiziksel, Kimyasal ve Farmasötik Özellikler ve Formülasyon</w:t>
      </w:r>
      <w:r w:rsidRPr="00A04107">
        <w:rPr>
          <w:rFonts w:ascii="Times New Roman" w:eastAsia="Times New Roman" w:hAnsi="Times New Roman" w:cs="Times New Roman"/>
          <w:color w:val="000000"/>
          <w:sz w:val="24"/>
          <w:szCs w:val="24"/>
          <w:lang w:eastAsia="tr-TR"/>
        </w:rPr>
        <w:t>:</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ürünündeki maddeler (kimyasal veya yapısal formüller dâhil) açıklanmalı ve ilgili fiziksel, kimyasal ve farmasötik özelliklerle ilgili kısa bir özet sunulmalıdır. Uygun güvenlilik önlemlerinin araştırma süresince alınmasını sağlamak üzere, yardımcı maddeler dâhil, kullanılan formüller açıklanmalı ve klinik açıdan önemliyse gerekçelendirilmelidir. Dozaj formlarının depolanması ve işlenmesi ile ilgili bilgiler sunulmalıdır. Diğer bilinen bileşiklerle yapısal benzerlikler belirtilmelidir.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Klinik Olmayan Çalışmalar</w:t>
      </w:r>
      <w:r w:rsidRPr="00A04107">
        <w:rPr>
          <w:rFonts w:ascii="Times New Roman" w:eastAsia="Times New Roman" w:hAnsi="Times New Roman" w:cs="Times New Roman"/>
          <w:color w:val="000000"/>
          <w:sz w:val="24"/>
          <w:szCs w:val="24"/>
          <w:lang w:eastAsia="tr-TR"/>
        </w:rPr>
        <w:t xml:space="preserve">: Anlamlı bütün klinik olmayan ilgili farmakolojik, toksikolojik, farmakokinetik ve araştırma ürününe ait metabolizma incelemeleri sonuçlarının özet şekilde sunulması gerekir. Bu özet; kullanılan yöntemi, sonuçları, araştırılan terapötik etkilere ve insanlar üzerindeki olumsuz </w:t>
      </w:r>
      <w:r w:rsidRPr="00A04107">
        <w:rPr>
          <w:rFonts w:ascii="Times New Roman" w:eastAsia="Times New Roman" w:hAnsi="Times New Roman" w:cs="Times New Roman"/>
          <w:color w:val="000000"/>
          <w:sz w:val="24"/>
          <w:szCs w:val="24"/>
          <w:lang w:eastAsia="tr-TR"/>
        </w:rPr>
        <w:lastRenderedPageBreak/>
        <w:t>veya istenmeyen etkilere ilişkin bulguların öneminin tartışılmasını içermelidir. Sunulan bilgiler uygun olduğunda, biliniyorsa aşağıdakileri de içermelidir: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Üzerinde test yapılan hayvan türleri,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Her bir araştırma grubundaki hayvan sayısı ve bunların cinsiyeti,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Uygulanan dozun birimi (örneğin mg/kg, ml/kg),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Doz aralığı,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Uygulama yolu,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Doz süresi,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Sistemik dağılımla ilgili bilgiler,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Maruz kalma sonrası takibin süresi,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Aşağıdaki konular da dâhil olmak üzere elde edilen bulgular: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10.10.5.9.1.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Farmakolojik veya toksik etkilerin doğası ve sıklığı,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10.10.5.9.2.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Farmakolojik veya toksik etkilerin şiddeti veya yoğunluğu,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10.10.5.9.3.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Etkilerin başlama süresi,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10.10.5.9.4.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Etkilerin geri dönüşlülüğü,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10.10.5.9.5.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Etkilerin süresi,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10.10.5.9.6.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Doz-yanıt ilişkisi.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Sunumu netleştirmek için uygun olduğunda tablo formatı veya listeler kullanılmalıdır.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Aşağıdaki bölümlerde çalışmalardan elde edilen en önemli bulgular, gözlemlenen etkilerin doz-yanıt ilişkisi, insanlar açısından anlamlılığı ve insanlarda incelenmesi gereken herhangi bir yanı dâhil tartışılmalıdır.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Uygun olduğunda, aynı hayvan türlerindeki etkili ve toksik olmayan doz bulguları karşılaştırılmalıdır (terapötik indeks tartışılmalıdır). Bu bilgilerin insanlar için önerilen doz açısından önemi belirtilmelidir. Mümkün olduğunda karşılaştırmalar mg/kg bazında değil kan/doku düzeyi cinsinden yapılmalıdır.  </w:t>
      </w:r>
    </w:p>
    <w:p w:rsidR="00A04107" w:rsidRPr="00A04107" w:rsidRDefault="00A04107" w:rsidP="00A04107">
      <w:pPr>
        <w:numPr>
          <w:ilvl w:val="0"/>
          <w:numId w:val="11"/>
        </w:numPr>
        <w:spacing w:after="0" w:line="240" w:lineRule="auto"/>
        <w:ind w:firstLine="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i/>
          <w:iCs/>
          <w:color w:val="000000"/>
          <w:sz w:val="24"/>
          <w:szCs w:val="24"/>
          <w:u w:val="single"/>
          <w:lang w:eastAsia="tr-TR"/>
        </w:rPr>
        <w:t>Klinik Olmayan Farmakoloji:</w:t>
      </w:r>
      <w:r w:rsidRPr="00A04107">
        <w:rPr>
          <w:rFonts w:ascii="Times New Roman" w:eastAsia="Times New Roman" w:hAnsi="Times New Roman" w:cs="Times New Roman"/>
          <w:color w:val="000000"/>
          <w:sz w:val="24"/>
          <w:szCs w:val="24"/>
          <w:lang w:eastAsia="tr-TR"/>
        </w:rPr>
        <w:t> Araştırma ürününün farmakolojik özelliklerinin, uygun olduğunda hayvanlarda incelenen anlamlı metabolitlerinin bir özeti araştırma broşürüne dâhil edilmelidir. Söz konusu özette potansiyel terapötik etkililiği (örneğin etkililik modelleri, reseptöre bağlanma ve özgüllük) ve güvenliliği değerlendiren araştırmalar (örneğin hedeflenen terapötik etkinin dışındaki diğer farmakolojik etkileri değerlendiren özel araştırmalar) yer almalıdır.  </w:t>
      </w:r>
    </w:p>
    <w:p w:rsidR="00A04107" w:rsidRPr="00A04107" w:rsidRDefault="00A04107" w:rsidP="00A04107">
      <w:pPr>
        <w:numPr>
          <w:ilvl w:val="0"/>
          <w:numId w:val="12"/>
        </w:numPr>
        <w:spacing w:after="0" w:line="240" w:lineRule="auto"/>
        <w:ind w:firstLine="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i/>
          <w:iCs/>
          <w:color w:val="000000"/>
          <w:sz w:val="24"/>
          <w:szCs w:val="24"/>
          <w:u w:val="single"/>
          <w:lang w:eastAsia="tr-TR"/>
        </w:rPr>
        <w:t>Hayvanlardaki Farmakokinetik Özellikler ve Ürün Metabolizması:</w:t>
      </w:r>
      <w:r w:rsidRPr="00A04107">
        <w:rPr>
          <w:rFonts w:ascii="Times New Roman" w:eastAsia="Times New Roman" w:hAnsi="Times New Roman" w:cs="Times New Roman"/>
          <w:i/>
          <w:iCs/>
          <w:color w:val="000000"/>
          <w:sz w:val="24"/>
          <w:szCs w:val="24"/>
          <w:lang w:eastAsia="tr-TR"/>
        </w:rPr>
        <w:t> </w:t>
      </w:r>
      <w:r w:rsidRPr="00A04107">
        <w:rPr>
          <w:rFonts w:ascii="Times New Roman" w:eastAsia="Times New Roman" w:hAnsi="Times New Roman" w:cs="Times New Roman"/>
          <w:color w:val="000000"/>
          <w:sz w:val="24"/>
          <w:szCs w:val="24"/>
          <w:lang w:eastAsia="tr-TR"/>
        </w:rPr>
        <w:t>İncelenen bütün hayvan türlerinde araştırma ürününün farmakokinetiği, biyolojik dönüşümü ve elden çıkarılması özetlenmelidir. Bulgulara ilişkin tartışmalar, araştırma ürününün ve metabolitlerinin emilimini, lokal ve sistemik biyoyararlanımını ve bunların hayvan türlerindeki farmakolojik ve toksikolojik bulgularla ilişkisini içermelidir.  </w:t>
      </w:r>
    </w:p>
    <w:p w:rsidR="00A04107" w:rsidRPr="00A04107" w:rsidRDefault="00A04107" w:rsidP="00A04107">
      <w:pPr>
        <w:numPr>
          <w:ilvl w:val="0"/>
          <w:numId w:val="13"/>
        </w:numPr>
        <w:spacing w:after="0" w:line="240" w:lineRule="auto"/>
        <w:ind w:firstLine="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i/>
          <w:iCs/>
          <w:color w:val="000000"/>
          <w:sz w:val="24"/>
          <w:szCs w:val="24"/>
          <w:u w:val="single"/>
          <w:lang w:eastAsia="tr-TR"/>
        </w:rPr>
        <w:t>Toksikoloji:</w:t>
      </w:r>
      <w:r w:rsidRPr="00A04107">
        <w:rPr>
          <w:rFonts w:ascii="Times New Roman" w:eastAsia="Times New Roman" w:hAnsi="Times New Roman" w:cs="Times New Roman"/>
          <w:i/>
          <w:iCs/>
          <w:color w:val="000000"/>
          <w:sz w:val="24"/>
          <w:szCs w:val="24"/>
          <w:lang w:eastAsia="tr-TR"/>
        </w:rPr>
        <w:t> </w:t>
      </w:r>
      <w:r w:rsidRPr="00A04107">
        <w:rPr>
          <w:rFonts w:ascii="Times New Roman" w:eastAsia="Times New Roman" w:hAnsi="Times New Roman" w:cs="Times New Roman"/>
          <w:color w:val="000000"/>
          <w:sz w:val="24"/>
          <w:szCs w:val="24"/>
          <w:lang w:eastAsia="tr-TR"/>
        </w:rPr>
        <w:t>Farklı hayvan türleri üzerinde yürütülen ilgili araştırmalarda bulunan toksikolojik etkilerin özeti tek doz, tekrarlanan doz, özel araştırmalar (örneğin tahriş etme ve duyarlılık oluşturma), üreme toksisitesi, genotoksisite (mutajenisite) ve karsinojenisite başlıkları altında sunulmalıdır.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İnsanlar Üzerindeki Etkiler:</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farmakokinetik özellikleri, metabolizması, farmakodinamik özellikleri, doz-yanıt ilişkisi, güvenlilik, etkililik ve diğer farmakolojik özellikleri hakkındaki bilgiler dâhil olmak üzere insanlar üzerinde bilinen etkileri kapsamlı olarak tartışılmalıdır. Mümkün olan durumlarda tamamlanmış olan her bir klinik araştırmanın özeti sunulmalıdır. Ayrıca araştırma ürünlerinin klinik araştırmalardan elde edilen bulguları dışında kalan herhangi bir kullanılışı ile ilgili bulgular (örneğin pazarlama süresince kazanılan deneyimler) hakkındaki edinimler de sunulmalıdır.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10.10.7.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i/>
          <w:iCs/>
          <w:color w:val="000000"/>
          <w:sz w:val="24"/>
          <w:szCs w:val="24"/>
          <w:u w:val="single"/>
          <w:lang w:eastAsia="tr-TR"/>
        </w:rPr>
        <w:t>İnsanlardaki Farmakokinetik Özellikler ve Ürün Metabolizması:</w:t>
      </w:r>
      <w:r w:rsidRPr="00A04107">
        <w:rPr>
          <w:rFonts w:ascii="Times New Roman" w:eastAsia="Times New Roman" w:hAnsi="Times New Roman" w:cs="Times New Roman"/>
          <w:i/>
          <w:iCs/>
          <w:color w:val="000000"/>
          <w:sz w:val="24"/>
          <w:szCs w:val="24"/>
          <w:lang w:eastAsia="tr-TR"/>
        </w:rPr>
        <w:t> </w:t>
      </w:r>
      <w:r w:rsidRPr="00A04107">
        <w:rPr>
          <w:rFonts w:ascii="Times New Roman" w:eastAsia="Times New Roman" w:hAnsi="Times New Roman" w:cs="Times New Roman"/>
          <w:color w:val="000000"/>
          <w:sz w:val="24"/>
          <w:szCs w:val="24"/>
          <w:lang w:eastAsia="tr-TR"/>
        </w:rPr>
        <w:t>Mevcutsa, aşağıdakiler de dâhil olmak üzere araştırma ürünlerinin farmakokinetiği ile ilgili bilgilerin özeti sunulmalıdır: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10.10.7.1.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Farmakokinetik özellikler (uygun olduğunda metabolizma, emilim, plazma proteinlerine bağlanma ve eliminasyon),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10.10.7.2.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Referans dozaj formunu kullanarak araştırma ürününün biyoyararlanımı (mümkün olduğunda mutlak biyoyararlanım veya bağıl biyoyararlanım),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10.10.7.3.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Popülasyon alt grupları (örneğin cinsiyet, yaş ve organ fonksiyonu bozulmuş kişiler bakımından),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10.10.7.4.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Etkileşimler (örneğin ürün-ürün etkileşimleri ve gıdalarla etkileşim),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10.10.7.5.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Diğer farmakokinetik veriler.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i/>
          <w:iCs/>
          <w:color w:val="000000"/>
          <w:sz w:val="24"/>
          <w:szCs w:val="24"/>
          <w:u w:val="single"/>
          <w:lang w:eastAsia="tr-TR"/>
        </w:rPr>
        <w:t>Güvenlilik ve Etkililik:</w:t>
      </w:r>
      <w:r w:rsidRPr="00A04107">
        <w:rPr>
          <w:rFonts w:ascii="Times New Roman" w:eastAsia="Times New Roman" w:hAnsi="Times New Roman" w:cs="Times New Roman"/>
          <w:i/>
          <w:i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ürünleriyle (uygun olduğunda metabolitleriyle) ilgili olarak gönüllüler üzerinde önceki araştırmalardan elde edilen güvenlilik bilgileri, farmakodinamik özellikleri, etkililik ve doz-yanıt ilişkisi hakkındaki bilgileri özet olarak verilmeli ve bu bilgilerin anlamı tartışılmalıdır. Çok sayıda klinik araştırmanın tamamlanmış olması durumunda güvenliliğe ve etkililiğe ait özetlerin endikasyonlara göre alt gruplar halinde verilmesi, verilerin açık olarak sunulmasını sağlar. Bütün klinik araştırmalar için (incelenen bütün endikasyonlar için olanlar dâhil) advers reaksiyonlarının tablo şeklinde özetlenmesi gerekir.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Endikasyonlar arasında veya alt gruplarda advers reaksiyon kalıpları/insidanslarındaki farklılıklar tartışılmalıdır. Araştırma broşürü, araştırma ürünü ve diğer ürünlerle daha önce elde edilen deneyimler bazında öngörülecek muhtemel riskleri ve advers reaksiyonlarını açıklamalıdır. Ürünlerin araştırmadaki kullanımının bir parçası olarak alınması gereken önlemlerin veya gerçekleştirilmesi gereken özel izlemenin de açıklanması gerekir.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i/>
          <w:iCs/>
          <w:color w:val="000000"/>
          <w:sz w:val="24"/>
          <w:szCs w:val="24"/>
          <w:u w:val="single"/>
          <w:lang w:eastAsia="tr-TR"/>
        </w:rPr>
        <w:t>Pazarlama Deneyimi:</w:t>
      </w:r>
      <w:r w:rsidRPr="00A04107">
        <w:rPr>
          <w:rFonts w:ascii="Times New Roman" w:eastAsia="Times New Roman" w:hAnsi="Times New Roman" w:cs="Times New Roman"/>
          <w:i/>
          <w:i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 araştırma ürününün pazarlandığı veya onaylandığı ülkeleri belirtmelidir. Ürünün pazarlanmış olarak kullanılışından elde edilen herhangi bir anlamlı bilgi (örneğin formülasyonlar, dozajlar, uygulama yolları ve advers ürün reaksiyonları) özetlenmelidir. Araştırma broşüründe ayrıca araştırma ürününün pazarlanmak üzere onay/ruhsat almadığı veya pazardan/ruhsattan geri çekildiği ülkeler de belirtilmelidir.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10.10.10.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u w:val="single"/>
          <w:lang w:eastAsia="tr-TR"/>
        </w:rPr>
        <w:t>Verilerin Özeti ve Araştırmacı Rehberi:</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Bu bölüm klinik olan ve olmayan verilerle ilgili genel bir tartışma sunmalı ve mümkün olduğunda araştırma ürünlerinin farklı özellikleri hakkında çeşitli kaynaklardan elde edilen bilgileri özetlemelidir. Böylece sorumlu araştırmacıya mevcut verilerin en bilgilendirici bir yorumu sunulabilir ve gelecekte yapılacak klinik araştırmalara yansımalarının bir değerlendirmesini sağlayabilir. Uygun olduğunda ilgili ürünler hakkında yayımlanmış raporların tartışılması gerekir. Böylece sorumlu araştırmacının veya yardımcı araştırmacıların advers reaksiyonları veya klinik araştırmalardaki diğer problemleri önceden tahmin etmesi sağlanabilir. Bu bölümün genel hedefi muhtemel riskler ve advers reaksiyonların, spesifik testlerin, gözlemlerin ve klinik araştırma için alınması gerekebilecek önlemlerin araştırmacı tarafından açıkça anlaşılmasını sağlamaktır. Bu anlayış, araştırma ürünleri hakkındaki mevcut fiziksel, kimyasal, farmasötik, farmakolojik, toksikolojik ve klinik bilgilere dayanmalıdır. İnsanlardan daha önce elde edilmiş deneyimlere ve araştırma ürününün farmakolojisine dayanılarak, muhtemel doz aşımı ve advers reaksiyonların tanınması ve tedavi edilmesi konularında da araştırmacıya rehberlik sunulmalıdır.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broşürünün başlık sayfasına bir örnek aşağıda yer almaktadır:</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Destekleyicinin ismi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lastRenderedPageBreak/>
        <w:t>Ürün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Araştırma numarası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İsimler: kimyasal ismi, jenerik ismi (onaylanmışsa)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Ticari isimler (yasal açıdan izin verilmesi ve destekleyicinin istemesi durumunda)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Araştırma broşürü baskı numarası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Araştırma broşürünün yayımlanma tarihi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Araştırma broşürünün yerini aldığı önceki baskı numarası ve tarihi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10.12.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broşürünün içindekiler tablosuna bir örnek aşağıda yer almaktadır: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Gizlilik beyanı (isteğe bağlı)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İmza sayfası (isteğe bağlı)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İçindekiler tablosu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Özet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Giriş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Fiziksel, kimyasal ve farmasötik özellikler ve formülasyon  </w:t>
      </w:r>
    </w:p>
    <w:p w:rsidR="00A04107" w:rsidRPr="00A04107" w:rsidRDefault="00A04107" w:rsidP="00A04107">
      <w:pPr>
        <w:spacing w:after="0" w:line="240" w:lineRule="auto"/>
        <w:ind w:left="1125" w:right="4980" w:hanging="4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Klinik olmayan çalışmalar </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olmayan farmakoloji  </w:t>
      </w:r>
    </w:p>
    <w:p w:rsidR="00A04107" w:rsidRPr="00A04107" w:rsidRDefault="00A04107" w:rsidP="00A04107">
      <w:pPr>
        <w:spacing w:after="0" w:line="240" w:lineRule="auto"/>
        <w:ind w:left="1125" w:right="33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 xml:space="preserve">  </w:t>
      </w:r>
      <w:r w:rsidRPr="00A04107">
        <w:rPr>
          <w:rFonts w:ascii="Times New Roman" w:eastAsia="Times New Roman" w:hAnsi="Times New Roman" w:cs="Times New Roman"/>
          <w:color w:val="000000"/>
          <w:sz w:val="24"/>
          <w:szCs w:val="24"/>
          <w:lang w:eastAsia="tr-TR"/>
        </w:rPr>
        <w:t>Hayvanlardaki farmakokinetik özellikler ve ürün metabolizması </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Toksikoloji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İnsanlardaki etkileri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İnsanlardaki farmakokinetik özellikler ve ürün metabolizması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Güvenlilik ve etkililik  </w:t>
      </w:r>
    </w:p>
    <w:p w:rsidR="00A04107" w:rsidRPr="00A04107" w:rsidRDefault="00A04107" w:rsidP="00A04107">
      <w:pPr>
        <w:spacing w:after="0" w:line="240" w:lineRule="auto"/>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Pazarlama deneyimi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Verilerin özeti ve araştırmacı rehberi  </w:t>
      </w:r>
    </w:p>
    <w:p w:rsidR="00A04107" w:rsidRPr="00A04107" w:rsidRDefault="00A04107" w:rsidP="00A04107">
      <w:pPr>
        <w:spacing w:after="0" w:line="240" w:lineRule="auto"/>
        <w:ind w:left="70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Yayınlar ve raporlara ilişkin referanslar: bunlar her bölümün sonunda yer almalıdır. Ekler (mevcutsa)  </w:t>
      </w:r>
    </w:p>
    <w:p w:rsidR="00A04107" w:rsidRPr="00A04107" w:rsidRDefault="00A04107" w:rsidP="00A04107">
      <w:pPr>
        <w:spacing w:after="0" w:line="240" w:lineRule="auto"/>
        <w:ind w:left="88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11.</w:t>
      </w:r>
      <w:r w:rsidRPr="00A04107">
        <w:rPr>
          <w:rFonts w:ascii="Times New Roman" w:eastAsia="Times New Roman" w:hAnsi="Times New Roman" w:cs="Times New Roman"/>
          <w:b/>
          <w:bCs/>
          <w:color w:val="000000"/>
          <w:sz w:val="24"/>
          <w:szCs w:val="24"/>
          <w:lang w:eastAsia="tr-TR"/>
        </w:rPr>
        <w:t>KLİNİK ARAŞTIRMANIN YÜRÜTÜLMESİ İÇİN GEREKLİ TEMEL BELGELER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Gerekli temel belgeler, bir araştırmanın yürütülmesini ve elde edilen verilerin kalitesinin değerlendirilmesini tek başına ve toplu olarak sağlayan belgelerdir. Bu belgeler sorumlu araştırmacı veya diğer araştırmacıların, destekleyici ve izleyicinin iyi klinik uygulamaları standartlarına ve ilgili mevzuata uyduğunu gösterir.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Bu belgelerin, ilgililere zamanında sunulması, araştırmanın koordinatör, idarî sorumlu, sorumlu araştırmacı, diğer araştırmacılar, destekleyici ve izleyici tarafından başarılı bir şekilde yönetilmesini sağlayabilir.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Bu dokümanlar ayrıca araştırmanın yürütülmesinin geçerliliğini ve toplanan verilerin bütünlüğünü doğrulayan sürecin bir parçası olarak, destekleyicinin bağımsız yoklama işlevinde ve Türkiye İlaç ve Tıbbi Cihaz Kurumu tarafından yapılacak denetimlerde de incelenir.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Hazırlanması gereken belgeler, normal olarak düzenlenecekleri araştırma aşamasına göre araştırmanın klinik fazı başlamadan önce, araştırmanın klinik fazı gerçekleştirilirken ve araştırma tamamlandıktan veya sonlandırıldıktan sonra olmak üzere üç bölüm halinde gruplandırılmıştır.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Her belgenin amacı açıklanır. Bu belgelerin sorumlu araştırmacının, destekleyicinin ya da her ikisinin dosyalarına girip girmeyeceği belirtilir. Bireysel unsurların kolaylıkla ayırt edilebilir olması koşuluyla belgelerin bazıları kombine edilebilir.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xml:space="preserve">Araştırmanın ana dosyaları, hem sorumlu araştırmacıda hem de destekleyicide olmak üzere araştırmanın başlangıcında hazırlanmalıdır. Araştırmanın sonunda izleyici, hem sorumlu araştırmacının hem de destekleyicinin dosyalarını gözden geçirdikten ve bütün </w:t>
      </w:r>
      <w:r w:rsidRPr="00A04107">
        <w:rPr>
          <w:rFonts w:ascii="Times New Roman" w:eastAsia="Times New Roman" w:hAnsi="Times New Roman" w:cs="Times New Roman"/>
          <w:color w:val="000000"/>
          <w:sz w:val="24"/>
          <w:szCs w:val="24"/>
          <w:lang w:eastAsia="tr-TR"/>
        </w:rPr>
        <w:lastRenderedPageBreak/>
        <w:t>gerekli belgelerin uygun dosyalarda olduğundan emin olduktan sonra bir kapanış yapılmalıdır.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Bu kılavuzda ele alınan belgelerin herhangi biri veya hepsi destekleyici adına yoklama yapan kişiye ve Türkiye İlaç ve Tıbbi Cihaz Kurumuna veya ilgili sağlık otoritesinin denetimine tabidir. Dolayısı ile bu belgeler mevcut olmalıdır.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klinik fazı başlamadan önce, en azından aşağıdaki belgeler hazırlanmalı ve araştırma resmen başlamadan önce dosyalanmalıdır: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ürünü hakkında ilgili ve güncel bilgilerin araştırmacıya verildiğini belgelendirmek amacıyla araştırma broşürü,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Araştırmacı ve destekleyicinin araştırma protokolünü, değişiklikleri ve ORF’yi kabul ettiğini belgelendirmek amacıyla imzalanmış araştırma protokolü ve mevcutsa değişiklikler ve ORF (taslak ORF de olabilir, ancak ilk gönüllü alımı gerçekleştirilene kadar ORF’nin son haline ilişkin etik kurul onayının alınması gerekir.),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Bilgilendirilmiş gönüllü olur formunu, gönüllülerin tam olarak bilgilendirilmiş gönüllü olur verebilmelerini desteklemek üzere onlara yazılı bilgilerin verildiğini, araştırmaya gönüllü alma önlemlerinin uygun ve zorlayıcı olmadığını belgelendirmek amacıyla BGOF, diğer yazılı bilgiler, varsa gönüllüleri araştırmaya almak için kullanılan reklam,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Araştırmaya ilişkin mali unsurlar,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Gerekiyorsa sigorta teminatı,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İlgili taraflar arasında imzalanan anlaşmalar,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kurulun onayı,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İlgili mevzuat gereğince gerektiğinde Türkiye İlaç ve Tıbbi Cihaz Kurumu izni,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ve diğer araştırmacılara ait özgeçmişler,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protokolünde belirtilen testlerin normal değerleri veya oranları, varsa laboratuvara ilişkin belgeler,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İlgili mevzuata uygun hazırlanmış araştırma ürünü etiketi,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ve araştırmayla ilgili malzemelerin uygun depolanması, ambalajlanması, dağıtımı ve elden çıkarılması için gereken talimatları belgelendirmek amacıyla araştırma protokolü veya araştırma broşüründe yer almıyorsa araştırma ürünlerinin işlenme talimatları,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ve araştırmayla ilgili malzemelerin sevkiyat tarihlerini, seri numaralarını ve sevkiyat yöntemini belgelendirmek amacıyla araştırma  </w:t>
      </w:r>
    </w:p>
    <w:p w:rsidR="00A04107" w:rsidRPr="00A04107" w:rsidRDefault="00A04107" w:rsidP="00A04107">
      <w:pPr>
        <w:spacing w:after="0" w:line="240" w:lineRule="auto"/>
        <w:ind w:left="72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ürünlerinin ve araştırmayla ilgili malzemelerin sevkiyat kayıtları,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Sevk edilen araştırma ürününün analiz sertifikası,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Körleştirilmiş araştırmalarda körlemeyi kaldırma yöntemleri,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Randomizasyon listesi,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11.8.17.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yerinin araştırma için uygun olduğunu belgelendirmek amacıyla araştırma öncesi yapılan izleme raporu,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klinik fazı gerçekleştirilirken, 11.8. de belirtilen belgelerin yanı sıra mevcut oldukça ilgili bütün yeni bilgilerin kanıtı olarak en azından aşağıdaki belgelerin dosyalara eklenmesi gerekir: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broşürü güncellemeleri,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süresince araştırmayla ilgili araştırma protokolü, BGOF, ORF gibi belgelerde de yapılan değişiklikler,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lastRenderedPageBreak/>
        <w:t>11.9.3.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Yapılan değişikliklere ilişkin gerekiyorsa etik kurul onayı ve Türkiye İlaç ve Tıbbi Cihaz Kurumu izni,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Koordinatör, idarî sorumlu, sorumlu araştırmacı veya diğer araştırmacı değişiklikleri,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protokolünde belirtilen testlerin normal değerleri veya oranları, varsa laboratuvara ilişkin belgelerde varsa değişiklikler,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İzleyici raporları,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merkezi ziyaretlerinin dışındaki diğer önemli iletişim notları (telefon görüşmeleri notları, toplantı notları gibi),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İmzalanmış ve ilgili mevzuata uygun olarak alınmış olan BGOF, kaynak belgeler,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11.9.9.</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 İmzalı, tarihli ve tamamlanmış ORF,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ORF düzeltmeleri,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11.9.11.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Güvenlilik bildirimleri,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11.9.12.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 tarama kaydı,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11.9.13.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Gönüllü kimlik kodu listesi,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11.9.14.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araştırma protokolüne uygun kullanıldığını belgelendirmek amacıyla bununla ilgili kayıtlar,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11.9.15.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ORF üzerinde giriş veya düzeltme yapmaya yetkili kişilere ait imza ve parafları belgelendirmek amacıyla imza sayfası,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tamamlandıktan veya sona erdikten sonra, 11,8. ve 11.9.da belirtilen belgelerin yanı sıra en azından aşağıdaki belgelerin dosyalara eklenmesi gerekir: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ürünü ile ilgili araştırma merkezindeki kayıtlar, kullanımına ait hesap bilgisi,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 ürünlerinin ilgili mevzuat hükümlerince imha edilmesine ilişkin belgeler,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Tamamlanan gönüllü kimlik kodu listesi,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nihai kapanış izleme raporu,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Varsa, yapılan yoklama ve denetimlere ait belgeler,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Gerçekleşen bir körlemeyi kaldırma durumu varsa, buna ait belgeler,  </w:t>
      </w:r>
    </w:p>
    <w:p w:rsidR="00A04107" w:rsidRPr="00A04107" w:rsidRDefault="00A04107" w:rsidP="00A04107">
      <w:pPr>
        <w:spacing w:after="0" w:line="240" w:lineRule="auto"/>
        <w:ind w:left="720" w:hanging="15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11.10.7.</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Etik kurul ve Türkiye ilaç ve Tıbbi Cihaz Kurumuna sunulacak olan sonuç raporu,  </w:t>
      </w:r>
    </w:p>
    <w:p w:rsidR="00A04107" w:rsidRPr="00A04107" w:rsidRDefault="00A04107" w:rsidP="00A04107">
      <w:pPr>
        <w:spacing w:after="0" w:line="240" w:lineRule="auto"/>
        <w:ind w:left="55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11.10.8.</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Klinik araştırma raporu.  </w:t>
      </w:r>
    </w:p>
    <w:p w:rsidR="00A04107" w:rsidRPr="00A04107" w:rsidRDefault="00A04107" w:rsidP="00A04107">
      <w:pPr>
        <w:spacing w:after="0" w:line="240" w:lineRule="auto"/>
        <w:ind w:left="885"/>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12.</w:t>
      </w:r>
      <w:r w:rsidRPr="00A04107">
        <w:rPr>
          <w:rFonts w:ascii="Times New Roman" w:eastAsia="Times New Roman" w:hAnsi="Times New Roman" w:cs="Times New Roman"/>
          <w:b/>
          <w:bCs/>
          <w:color w:val="000000"/>
          <w:sz w:val="24"/>
          <w:szCs w:val="24"/>
          <w:lang w:eastAsia="tr-TR"/>
        </w:rPr>
        <w:t>DİĞER HÜKÜMLER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12.1.</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Daha önce etik kurul onayı ve Türkiye İlaç ve Tıbbi Cihaz Kurumu izni bulunan sigorta belgelerinde sigorta koşullarından herhangi biri değiştirilmeksizin yalnızca süre uzatma yapılacağında etik kurul ve Türkiye İlaç ve Tıbbi Cihaz Kurumunu bilgilendirmek yeterlidir.</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12.2.</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Araştırmanın yürütülmesine yardım etmek üzere araştırma hemşiresi, saha görevlisi, yardımcı araştırmacı, izleyici, eczacı veya nitelikli bir kişi Türkiye İlaç ve Tıbbi Cihaz Kurumunu ve etik kurulu bilgilendirmek koşulu ile görevlendirilebilir. Ancak Türkiye İlaç ve Tıbbi Cihaz Kurumu veya etik kurul bu görevlendirmeyi gerekçesiyle birlikte iptal edebilir.</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12.3.</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Daha önce etik kurul onayı ve Türkiye İlaç ve Tıbbi Cihaz Kurumu izni bulunan klinik araştırmada görev alan sorumlu araştırmacının değişikliği durumunda Türkiye İlaç ve Tıbbi Cihaz Kurumunu ve etik kurulu bilgilendirmek koşulu ile değişiklik yapılabilir. Ancak Türkiye İlaç ve Tıbbi Cihaz Kurumu veya etik kurul bu görevlendirmeyi gerekçesiyle birlikte iptal edebilir.</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 </w:t>
      </w:r>
    </w:p>
    <w:p w:rsidR="00A04107" w:rsidRDefault="00A04107" w:rsidP="00A04107">
      <w:pPr>
        <w:spacing w:after="0" w:line="240" w:lineRule="auto"/>
        <w:ind w:left="-15"/>
        <w:jc w:val="both"/>
        <w:textAlignment w:val="baseline"/>
        <w:rPr>
          <w:rFonts w:ascii="Times New Roman" w:eastAsia="Times New Roman" w:hAnsi="Times New Roman" w:cs="Times New Roman"/>
          <w:color w:val="000000"/>
          <w:sz w:val="24"/>
          <w:szCs w:val="24"/>
          <w:lang w:eastAsia="tr-TR"/>
        </w:rPr>
      </w:pPr>
      <w:r w:rsidRPr="00A04107">
        <w:rPr>
          <w:rFonts w:ascii="Times New Roman" w:eastAsia="Times New Roman" w:hAnsi="Times New Roman" w:cs="Times New Roman"/>
          <w:b/>
          <w:bCs/>
          <w:color w:val="000000"/>
          <w:sz w:val="24"/>
          <w:szCs w:val="24"/>
          <w:lang w:eastAsia="tr-TR"/>
        </w:rPr>
        <w:lastRenderedPageBreak/>
        <w:t>12.4.</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Uluslararası çok merkezli klinik araştırmalarda, ülkemizde uygulanmayacak olan ve güvenlilik bildirimine ait bilgi içermeyen araştırma broşürü değişikliği, protokol değişikliği, BGOF değişikliği gibi belgeler için etik kurulu bilgilendirmek yeterlidir.</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 12.5.</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Bir klinik araştırma yürütebilmek için etik kurul onayı ve Türkiye İlaç ve Tıbbi Cihaz Kurumu izni almak için yapılan ilk başvuruda ORF sunulmalı, onay ve izin alınmalıdır. Ancak, ORF’de yapılacak olan daha sonraki değişiklikler için etik kurulu bilgilendirmek yeterlidir.</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 </w:t>
      </w:r>
    </w:p>
    <w:p w:rsidR="00A04107" w:rsidRPr="00A04107" w:rsidRDefault="00A04107" w:rsidP="00A04107">
      <w:pPr>
        <w:spacing w:after="0" w:line="240" w:lineRule="auto"/>
        <w:ind w:left="345" w:hanging="360"/>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b/>
          <w:bCs/>
          <w:color w:val="000000"/>
          <w:sz w:val="24"/>
          <w:szCs w:val="24"/>
          <w:lang w:eastAsia="tr-TR"/>
        </w:rPr>
        <w:t>12.6.</w:t>
      </w:r>
      <w:r w:rsidRPr="00A04107">
        <w:rPr>
          <w:rFonts w:ascii="Arial" w:eastAsia="Times New Roman" w:hAnsi="Arial" w:cs="Arial"/>
          <w:b/>
          <w:bCs/>
          <w:color w:val="000000"/>
          <w:sz w:val="24"/>
          <w:szCs w:val="24"/>
          <w:lang w:eastAsia="tr-TR"/>
        </w:rPr>
        <w:t> </w:t>
      </w:r>
      <w:r w:rsidRPr="00A04107">
        <w:rPr>
          <w:rFonts w:ascii="Times New Roman" w:eastAsia="Times New Roman" w:hAnsi="Times New Roman" w:cs="Times New Roman"/>
          <w:color w:val="000000"/>
          <w:sz w:val="24"/>
          <w:szCs w:val="24"/>
          <w:lang w:eastAsia="tr-TR"/>
        </w:rPr>
        <w:t>Elektronik ORF’lerin validasyonu etkilemeyen bazı teknik değişiklikleri (etik kurul ve Türkiye İlaç ve Tıbbi Cihaz Kurumu tarafından onaylanmış bir ORF versiyonundaki verilerin cevaplanmasını kolaylaştıran, verilerin yanlış girilmesi halinde sistemin otomatik olarak soru oluşturmasını sağlayan ya da kullanılan programın ara yüz değişiklikleri gibi verilerin nitelik ve niceliğini değiştirmeyen nitelikteki versiyon değişiklikleri gibi) için etik kurulu bilgilendirmek yeterlidir.</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 </w:t>
      </w:r>
    </w:p>
    <w:p w:rsidR="00A04107" w:rsidRPr="00A04107" w:rsidRDefault="00A04107" w:rsidP="00A04107">
      <w:pPr>
        <w:spacing w:after="0" w:line="240" w:lineRule="auto"/>
        <w:ind w:left="1230"/>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13.</w:t>
      </w:r>
      <w:r w:rsidRPr="00A04107">
        <w:rPr>
          <w:rFonts w:ascii="Times New Roman" w:eastAsia="Times New Roman" w:hAnsi="Times New Roman" w:cs="Times New Roman"/>
          <w:b/>
          <w:bCs/>
          <w:color w:val="000000"/>
          <w:sz w:val="24"/>
          <w:szCs w:val="24"/>
          <w:lang w:eastAsia="tr-TR"/>
        </w:rPr>
        <w:t>YÜRÜRLÜKTEN KALD</w:t>
      </w:r>
      <w:r w:rsidRPr="00A04107">
        <w:rPr>
          <w:rFonts w:ascii="Times New Roman" w:eastAsia="Times New Roman" w:hAnsi="Times New Roman" w:cs="Times New Roman"/>
          <w:color w:val="000000"/>
          <w:sz w:val="24"/>
          <w:szCs w:val="24"/>
          <w:lang w:eastAsia="tr-TR"/>
        </w:rPr>
        <w:t>I</w:t>
      </w:r>
      <w:r w:rsidRPr="00A04107">
        <w:rPr>
          <w:rFonts w:ascii="Times New Roman" w:eastAsia="Times New Roman" w:hAnsi="Times New Roman" w:cs="Times New Roman"/>
          <w:b/>
          <w:bCs/>
          <w:color w:val="000000"/>
          <w:sz w:val="24"/>
          <w:szCs w:val="24"/>
          <w:lang w:eastAsia="tr-TR"/>
        </w:rPr>
        <w:t>R</w:t>
      </w:r>
      <w:r w:rsidRPr="00A04107">
        <w:rPr>
          <w:rFonts w:ascii="Times New Roman" w:eastAsia="Times New Roman" w:hAnsi="Times New Roman" w:cs="Times New Roman"/>
          <w:color w:val="000000"/>
          <w:sz w:val="24"/>
          <w:szCs w:val="24"/>
          <w:lang w:eastAsia="tr-TR"/>
        </w:rPr>
        <w:t>I</w:t>
      </w:r>
      <w:r w:rsidRPr="00A04107">
        <w:rPr>
          <w:rFonts w:ascii="Times New Roman" w:eastAsia="Times New Roman" w:hAnsi="Times New Roman" w:cs="Times New Roman"/>
          <w:b/>
          <w:bCs/>
          <w:color w:val="000000"/>
          <w:sz w:val="24"/>
          <w:szCs w:val="24"/>
          <w:lang w:eastAsia="tr-TR"/>
        </w:rPr>
        <w:t>LAN DÜZENLEMELER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17.04.2013 tarih ve 43020 sayılı Makam Oluru ile yürürlüğe konulmuş olan İyi Klinik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Uygulamalar Kılavuzu yürürlükten kaldırılmıştır.</w:t>
      </w:r>
      <w:r w:rsidRPr="00A04107">
        <w:rPr>
          <w:rFonts w:ascii="Times New Roman" w:eastAsia="Times New Roman" w:hAnsi="Times New Roman" w:cs="Times New Roman"/>
          <w:b/>
          <w:bCs/>
          <w:color w:val="000000"/>
          <w:sz w:val="24"/>
          <w:szCs w:val="24"/>
          <w:lang w:eastAsia="tr-TR"/>
        </w:rPr>
        <w:t> </w:t>
      </w:r>
      <w:r w:rsidRPr="00A04107">
        <w:rPr>
          <w:rFonts w:ascii="Times New Roman" w:eastAsia="Times New Roman" w:hAnsi="Times New Roman" w:cs="Times New Roman"/>
          <w:color w:val="000000"/>
          <w:sz w:val="24"/>
          <w:szCs w:val="24"/>
          <w:lang w:eastAsia="tr-TR"/>
        </w:rPr>
        <w:t> </w:t>
      </w:r>
    </w:p>
    <w:p w:rsidR="00A04107" w:rsidRPr="00A04107" w:rsidRDefault="00A04107" w:rsidP="00A04107">
      <w:pPr>
        <w:spacing w:after="0" w:line="240" w:lineRule="auto"/>
        <w:ind w:left="1230"/>
        <w:textAlignment w:val="baseline"/>
        <w:rPr>
          <w:rFonts w:ascii="Segoe UI" w:eastAsia="Times New Roman" w:hAnsi="Segoe UI" w:cs="Segoe UI"/>
          <w:b/>
          <w:bCs/>
          <w:color w:val="000000"/>
          <w:sz w:val="12"/>
          <w:szCs w:val="12"/>
          <w:lang w:eastAsia="tr-TR"/>
        </w:rPr>
      </w:pPr>
      <w:r>
        <w:rPr>
          <w:rFonts w:ascii="Times New Roman" w:eastAsia="Times New Roman" w:hAnsi="Times New Roman" w:cs="Times New Roman"/>
          <w:b/>
          <w:bCs/>
          <w:color w:val="000000"/>
          <w:sz w:val="24"/>
          <w:szCs w:val="24"/>
          <w:lang w:eastAsia="tr-TR"/>
        </w:rPr>
        <w:t>14</w:t>
      </w:r>
      <w:r w:rsidRPr="00A04107">
        <w:rPr>
          <w:rFonts w:ascii="Times New Roman" w:eastAsia="Times New Roman" w:hAnsi="Times New Roman" w:cs="Times New Roman"/>
          <w:b/>
          <w:bCs/>
          <w:color w:val="000000"/>
          <w:sz w:val="24"/>
          <w:szCs w:val="24"/>
          <w:lang w:eastAsia="tr-TR"/>
        </w:rPr>
        <w:t>YÜRÜRLÜK</w:t>
      </w:r>
      <w:r w:rsidRPr="00A04107">
        <w:rPr>
          <w:rFonts w:ascii="Times New Roman" w:eastAsia="Times New Roman" w:hAnsi="Times New Roman" w:cs="Times New Roman"/>
          <w:color w:val="000000"/>
          <w:sz w:val="24"/>
          <w:szCs w:val="24"/>
          <w:lang w:eastAsia="tr-TR"/>
        </w:rPr>
        <w:t> </w:t>
      </w:r>
      <w:r w:rsidRPr="00A04107">
        <w:rPr>
          <w:rFonts w:ascii="Times New Roman" w:eastAsia="Times New Roman" w:hAnsi="Times New Roman" w:cs="Times New Roman"/>
          <w:b/>
          <w:bCs/>
          <w:color w:val="000000"/>
          <w:sz w:val="24"/>
          <w:szCs w:val="24"/>
          <w:lang w:eastAsia="tr-TR"/>
        </w:rPr>
        <w:t> </w:t>
      </w:r>
    </w:p>
    <w:p w:rsidR="00A04107" w:rsidRPr="00A04107" w:rsidRDefault="00A04107" w:rsidP="00A04107">
      <w:pPr>
        <w:spacing w:after="0" w:line="240" w:lineRule="auto"/>
        <w:ind w:left="-15"/>
        <w:jc w:val="both"/>
        <w:textAlignment w:val="baseline"/>
        <w:rPr>
          <w:rFonts w:ascii="Segoe UI" w:eastAsia="Times New Roman" w:hAnsi="Segoe UI" w:cs="Segoe UI"/>
          <w:color w:val="000000"/>
          <w:sz w:val="12"/>
          <w:szCs w:val="12"/>
          <w:lang w:eastAsia="tr-TR"/>
        </w:rPr>
      </w:pPr>
      <w:r w:rsidRPr="00A04107">
        <w:rPr>
          <w:rFonts w:ascii="Times New Roman" w:eastAsia="Times New Roman" w:hAnsi="Times New Roman" w:cs="Times New Roman"/>
          <w:color w:val="000000"/>
          <w:sz w:val="24"/>
          <w:szCs w:val="24"/>
          <w:lang w:eastAsia="tr-TR"/>
        </w:rPr>
        <w:t>Bu Kılavuz onaylandığı tarihte yürürlüğe girer.  </w:t>
      </w:r>
    </w:p>
    <w:p w:rsidR="0011369A" w:rsidRDefault="0011369A"/>
    <w:sectPr w:rsidR="0011369A" w:rsidSect="00984415">
      <w:type w:val="continuous"/>
      <w:pgSz w:w="11906" w:h="16838" w:code="9"/>
      <w:pgMar w:top="1417" w:right="1417"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C"/>
    <w:multiLevelType w:val="multilevel"/>
    <w:tmpl w:val="B9185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4F33B97"/>
    <w:multiLevelType w:val="multilevel"/>
    <w:tmpl w:val="BF384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87901"/>
    <w:multiLevelType w:val="multilevel"/>
    <w:tmpl w:val="DC0E8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84933"/>
    <w:multiLevelType w:val="multilevel"/>
    <w:tmpl w:val="007A86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B64AC"/>
    <w:multiLevelType w:val="multilevel"/>
    <w:tmpl w:val="E74E23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07519"/>
    <w:multiLevelType w:val="multilevel"/>
    <w:tmpl w:val="2E861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72714"/>
    <w:multiLevelType w:val="multilevel"/>
    <w:tmpl w:val="AE36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D394A"/>
    <w:multiLevelType w:val="multilevel"/>
    <w:tmpl w:val="350A2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AD7CC0"/>
    <w:multiLevelType w:val="multilevel"/>
    <w:tmpl w:val="58A4F5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33692D"/>
    <w:multiLevelType w:val="multilevel"/>
    <w:tmpl w:val="775808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2A423E4"/>
    <w:multiLevelType w:val="multilevel"/>
    <w:tmpl w:val="1CB6F9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172FE"/>
    <w:multiLevelType w:val="multilevel"/>
    <w:tmpl w:val="8ACAE5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153073"/>
    <w:multiLevelType w:val="multilevel"/>
    <w:tmpl w:val="CB54E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692798"/>
    <w:multiLevelType w:val="multilevel"/>
    <w:tmpl w:val="4582D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1878ED"/>
    <w:multiLevelType w:val="multilevel"/>
    <w:tmpl w:val="FBE2C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6C6E92"/>
    <w:multiLevelType w:val="multilevel"/>
    <w:tmpl w:val="63FA08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F1F1180"/>
    <w:multiLevelType w:val="multilevel"/>
    <w:tmpl w:val="14D45F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2"/>
  </w:num>
  <w:num w:numId="4">
    <w:abstractNumId w:val="2"/>
  </w:num>
  <w:num w:numId="5">
    <w:abstractNumId w:val="7"/>
  </w:num>
  <w:num w:numId="6">
    <w:abstractNumId w:val="1"/>
  </w:num>
  <w:num w:numId="7">
    <w:abstractNumId w:val="14"/>
  </w:num>
  <w:num w:numId="8">
    <w:abstractNumId w:val="4"/>
  </w:num>
  <w:num w:numId="9">
    <w:abstractNumId w:val="13"/>
  </w:num>
  <w:num w:numId="10">
    <w:abstractNumId w:val="11"/>
  </w:num>
  <w:num w:numId="11">
    <w:abstractNumId w:val="0"/>
  </w:num>
  <w:num w:numId="12">
    <w:abstractNumId w:val="15"/>
  </w:num>
  <w:num w:numId="13">
    <w:abstractNumId w:val="9"/>
  </w:num>
  <w:num w:numId="14">
    <w:abstractNumId w:val="10"/>
  </w:num>
  <w:num w:numId="15">
    <w:abstractNumId w:val="8"/>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07"/>
    <w:rsid w:val="0011369A"/>
    <w:rsid w:val="001575FD"/>
    <w:rsid w:val="00984415"/>
    <w:rsid w:val="00A04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04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run">
    <w:name w:val="textrun"/>
    <w:basedOn w:val="VarsaylanParagrafYazTipi"/>
    <w:rsid w:val="00A04107"/>
  </w:style>
  <w:style w:type="character" w:customStyle="1" w:styleId="normaltextrun">
    <w:name w:val="normaltextrun"/>
    <w:basedOn w:val="VarsaylanParagrafYazTipi"/>
    <w:rsid w:val="00A04107"/>
  </w:style>
  <w:style w:type="character" w:customStyle="1" w:styleId="eop">
    <w:name w:val="eop"/>
    <w:basedOn w:val="VarsaylanParagrafYazTipi"/>
    <w:rsid w:val="00A04107"/>
  </w:style>
  <w:style w:type="character" w:customStyle="1" w:styleId="apple-converted-space">
    <w:name w:val="apple-converted-space"/>
    <w:basedOn w:val="VarsaylanParagrafYazTipi"/>
    <w:rsid w:val="00A04107"/>
  </w:style>
  <w:style w:type="character" w:customStyle="1" w:styleId="spellingerror">
    <w:name w:val="spellingerror"/>
    <w:basedOn w:val="VarsaylanParagrafYazTipi"/>
    <w:rsid w:val="00A04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04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run">
    <w:name w:val="textrun"/>
    <w:basedOn w:val="VarsaylanParagrafYazTipi"/>
    <w:rsid w:val="00A04107"/>
  </w:style>
  <w:style w:type="character" w:customStyle="1" w:styleId="normaltextrun">
    <w:name w:val="normaltextrun"/>
    <w:basedOn w:val="VarsaylanParagrafYazTipi"/>
    <w:rsid w:val="00A04107"/>
  </w:style>
  <w:style w:type="character" w:customStyle="1" w:styleId="eop">
    <w:name w:val="eop"/>
    <w:basedOn w:val="VarsaylanParagrafYazTipi"/>
    <w:rsid w:val="00A04107"/>
  </w:style>
  <w:style w:type="character" w:customStyle="1" w:styleId="apple-converted-space">
    <w:name w:val="apple-converted-space"/>
    <w:basedOn w:val="VarsaylanParagrafYazTipi"/>
    <w:rsid w:val="00A04107"/>
  </w:style>
  <w:style w:type="character" w:customStyle="1" w:styleId="spellingerror">
    <w:name w:val="spellingerror"/>
    <w:basedOn w:val="VarsaylanParagrafYazTipi"/>
    <w:rsid w:val="00A0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3942">
      <w:bodyDiv w:val="1"/>
      <w:marLeft w:val="0"/>
      <w:marRight w:val="0"/>
      <w:marTop w:val="0"/>
      <w:marBottom w:val="0"/>
      <w:divBdr>
        <w:top w:val="none" w:sz="0" w:space="0" w:color="auto"/>
        <w:left w:val="none" w:sz="0" w:space="0" w:color="auto"/>
        <w:bottom w:val="none" w:sz="0" w:space="0" w:color="auto"/>
        <w:right w:val="none" w:sz="0" w:space="0" w:color="auto"/>
      </w:divBdr>
      <w:divsChild>
        <w:div w:id="549196373">
          <w:marLeft w:val="0"/>
          <w:marRight w:val="0"/>
          <w:marTop w:val="0"/>
          <w:marBottom w:val="0"/>
          <w:divBdr>
            <w:top w:val="none" w:sz="0" w:space="0" w:color="auto"/>
            <w:left w:val="none" w:sz="0" w:space="0" w:color="auto"/>
            <w:bottom w:val="none" w:sz="0" w:space="0" w:color="auto"/>
            <w:right w:val="none" w:sz="0" w:space="0" w:color="auto"/>
          </w:divBdr>
          <w:divsChild>
            <w:div w:id="750665449">
              <w:marLeft w:val="0"/>
              <w:marRight w:val="0"/>
              <w:marTop w:val="0"/>
              <w:marBottom w:val="0"/>
              <w:divBdr>
                <w:top w:val="none" w:sz="0" w:space="0" w:color="auto"/>
                <w:left w:val="none" w:sz="0" w:space="0" w:color="auto"/>
                <w:bottom w:val="none" w:sz="0" w:space="0" w:color="auto"/>
                <w:right w:val="none" w:sz="0" w:space="0" w:color="auto"/>
              </w:divBdr>
            </w:div>
            <w:div w:id="2121028714">
              <w:marLeft w:val="0"/>
              <w:marRight w:val="0"/>
              <w:marTop w:val="0"/>
              <w:marBottom w:val="0"/>
              <w:divBdr>
                <w:top w:val="none" w:sz="0" w:space="0" w:color="auto"/>
                <w:left w:val="none" w:sz="0" w:space="0" w:color="auto"/>
                <w:bottom w:val="none" w:sz="0" w:space="0" w:color="auto"/>
                <w:right w:val="none" w:sz="0" w:space="0" w:color="auto"/>
              </w:divBdr>
            </w:div>
            <w:div w:id="254442616">
              <w:marLeft w:val="0"/>
              <w:marRight w:val="0"/>
              <w:marTop w:val="0"/>
              <w:marBottom w:val="0"/>
              <w:divBdr>
                <w:top w:val="none" w:sz="0" w:space="0" w:color="auto"/>
                <w:left w:val="none" w:sz="0" w:space="0" w:color="auto"/>
                <w:bottom w:val="none" w:sz="0" w:space="0" w:color="auto"/>
                <w:right w:val="none" w:sz="0" w:space="0" w:color="auto"/>
              </w:divBdr>
            </w:div>
            <w:div w:id="1153453846">
              <w:marLeft w:val="0"/>
              <w:marRight w:val="0"/>
              <w:marTop w:val="0"/>
              <w:marBottom w:val="0"/>
              <w:divBdr>
                <w:top w:val="none" w:sz="0" w:space="0" w:color="auto"/>
                <w:left w:val="none" w:sz="0" w:space="0" w:color="auto"/>
                <w:bottom w:val="none" w:sz="0" w:space="0" w:color="auto"/>
                <w:right w:val="none" w:sz="0" w:space="0" w:color="auto"/>
              </w:divBdr>
            </w:div>
            <w:div w:id="521631604">
              <w:marLeft w:val="0"/>
              <w:marRight w:val="0"/>
              <w:marTop w:val="0"/>
              <w:marBottom w:val="0"/>
              <w:divBdr>
                <w:top w:val="none" w:sz="0" w:space="0" w:color="auto"/>
                <w:left w:val="none" w:sz="0" w:space="0" w:color="auto"/>
                <w:bottom w:val="none" w:sz="0" w:space="0" w:color="auto"/>
                <w:right w:val="none" w:sz="0" w:space="0" w:color="auto"/>
              </w:divBdr>
            </w:div>
            <w:div w:id="910165515">
              <w:marLeft w:val="0"/>
              <w:marRight w:val="0"/>
              <w:marTop w:val="0"/>
              <w:marBottom w:val="0"/>
              <w:divBdr>
                <w:top w:val="none" w:sz="0" w:space="0" w:color="auto"/>
                <w:left w:val="none" w:sz="0" w:space="0" w:color="auto"/>
                <w:bottom w:val="none" w:sz="0" w:space="0" w:color="auto"/>
                <w:right w:val="none" w:sz="0" w:space="0" w:color="auto"/>
              </w:divBdr>
            </w:div>
            <w:div w:id="1470242892">
              <w:marLeft w:val="0"/>
              <w:marRight w:val="0"/>
              <w:marTop w:val="0"/>
              <w:marBottom w:val="0"/>
              <w:divBdr>
                <w:top w:val="none" w:sz="0" w:space="0" w:color="auto"/>
                <w:left w:val="none" w:sz="0" w:space="0" w:color="auto"/>
                <w:bottom w:val="none" w:sz="0" w:space="0" w:color="auto"/>
                <w:right w:val="none" w:sz="0" w:space="0" w:color="auto"/>
              </w:divBdr>
            </w:div>
            <w:div w:id="360790137">
              <w:marLeft w:val="0"/>
              <w:marRight w:val="0"/>
              <w:marTop w:val="0"/>
              <w:marBottom w:val="0"/>
              <w:divBdr>
                <w:top w:val="none" w:sz="0" w:space="0" w:color="auto"/>
                <w:left w:val="none" w:sz="0" w:space="0" w:color="auto"/>
                <w:bottom w:val="none" w:sz="0" w:space="0" w:color="auto"/>
                <w:right w:val="none" w:sz="0" w:space="0" w:color="auto"/>
              </w:divBdr>
            </w:div>
            <w:div w:id="2140221263">
              <w:marLeft w:val="0"/>
              <w:marRight w:val="0"/>
              <w:marTop w:val="0"/>
              <w:marBottom w:val="0"/>
              <w:divBdr>
                <w:top w:val="none" w:sz="0" w:space="0" w:color="auto"/>
                <w:left w:val="none" w:sz="0" w:space="0" w:color="auto"/>
                <w:bottom w:val="none" w:sz="0" w:space="0" w:color="auto"/>
                <w:right w:val="none" w:sz="0" w:space="0" w:color="auto"/>
              </w:divBdr>
            </w:div>
            <w:div w:id="2079399510">
              <w:marLeft w:val="0"/>
              <w:marRight w:val="0"/>
              <w:marTop w:val="0"/>
              <w:marBottom w:val="0"/>
              <w:divBdr>
                <w:top w:val="none" w:sz="0" w:space="0" w:color="auto"/>
                <w:left w:val="none" w:sz="0" w:space="0" w:color="auto"/>
                <w:bottom w:val="none" w:sz="0" w:space="0" w:color="auto"/>
                <w:right w:val="none" w:sz="0" w:space="0" w:color="auto"/>
              </w:divBdr>
            </w:div>
            <w:div w:id="1373572295">
              <w:marLeft w:val="0"/>
              <w:marRight w:val="0"/>
              <w:marTop w:val="0"/>
              <w:marBottom w:val="0"/>
              <w:divBdr>
                <w:top w:val="none" w:sz="0" w:space="0" w:color="auto"/>
                <w:left w:val="none" w:sz="0" w:space="0" w:color="auto"/>
                <w:bottom w:val="none" w:sz="0" w:space="0" w:color="auto"/>
                <w:right w:val="none" w:sz="0" w:space="0" w:color="auto"/>
              </w:divBdr>
            </w:div>
            <w:div w:id="747701197">
              <w:marLeft w:val="0"/>
              <w:marRight w:val="0"/>
              <w:marTop w:val="0"/>
              <w:marBottom w:val="0"/>
              <w:divBdr>
                <w:top w:val="none" w:sz="0" w:space="0" w:color="auto"/>
                <w:left w:val="none" w:sz="0" w:space="0" w:color="auto"/>
                <w:bottom w:val="none" w:sz="0" w:space="0" w:color="auto"/>
                <w:right w:val="none" w:sz="0" w:space="0" w:color="auto"/>
              </w:divBdr>
            </w:div>
            <w:div w:id="1476605823">
              <w:marLeft w:val="0"/>
              <w:marRight w:val="0"/>
              <w:marTop w:val="0"/>
              <w:marBottom w:val="0"/>
              <w:divBdr>
                <w:top w:val="none" w:sz="0" w:space="0" w:color="auto"/>
                <w:left w:val="none" w:sz="0" w:space="0" w:color="auto"/>
                <w:bottom w:val="none" w:sz="0" w:space="0" w:color="auto"/>
                <w:right w:val="none" w:sz="0" w:space="0" w:color="auto"/>
              </w:divBdr>
            </w:div>
            <w:div w:id="753629580">
              <w:marLeft w:val="0"/>
              <w:marRight w:val="0"/>
              <w:marTop w:val="0"/>
              <w:marBottom w:val="0"/>
              <w:divBdr>
                <w:top w:val="none" w:sz="0" w:space="0" w:color="auto"/>
                <w:left w:val="none" w:sz="0" w:space="0" w:color="auto"/>
                <w:bottom w:val="none" w:sz="0" w:space="0" w:color="auto"/>
                <w:right w:val="none" w:sz="0" w:space="0" w:color="auto"/>
              </w:divBdr>
            </w:div>
            <w:div w:id="308091683">
              <w:marLeft w:val="0"/>
              <w:marRight w:val="0"/>
              <w:marTop w:val="0"/>
              <w:marBottom w:val="0"/>
              <w:divBdr>
                <w:top w:val="none" w:sz="0" w:space="0" w:color="auto"/>
                <w:left w:val="none" w:sz="0" w:space="0" w:color="auto"/>
                <w:bottom w:val="none" w:sz="0" w:space="0" w:color="auto"/>
                <w:right w:val="none" w:sz="0" w:space="0" w:color="auto"/>
              </w:divBdr>
            </w:div>
            <w:div w:id="767967452">
              <w:marLeft w:val="0"/>
              <w:marRight w:val="0"/>
              <w:marTop w:val="0"/>
              <w:marBottom w:val="0"/>
              <w:divBdr>
                <w:top w:val="none" w:sz="0" w:space="0" w:color="auto"/>
                <w:left w:val="none" w:sz="0" w:space="0" w:color="auto"/>
                <w:bottom w:val="none" w:sz="0" w:space="0" w:color="auto"/>
                <w:right w:val="none" w:sz="0" w:space="0" w:color="auto"/>
              </w:divBdr>
            </w:div>
            <w:div w:id="1091240740">
              <w:marLeft w:val="0"/>
              <w:marRight w:val="0"/>
              <w:marTop w:val="0"/>
              <w:marBottom w:val="0"/>
              <w:divBdr>
                <w:top w:val="none" w:sz="0" w:space="0" w:color="auto"/>
                <w:left w:val="none" w:sz="0" w:space="0" w:color="auto"/>
                <w:bottom w:val="none" w:sz="0" w:space="0" w:color="auto"/>
                <w:right w:val="none" w:sz="0" w:space="0" w:color="auto"/>
              </w:divBdr>
            </w:div>
            <w:div w:id="1980450642">
              <w:marLeft w:val="0"/>
              <w:marRight w:val="0"/>
              <w:marTop w:val="0"/>
              <w:marBottom w:val="0"/>
              <w:divBdr>
                <w:top w:val="none" w:sz="0" w:space="0" w:color="auto"/>
                <w:left w:val="none" w:sz="0" w:space="0" w:color="auto"/>
                <w:bottom w:val="none" w:sz="0" w:space="0" w:color="auto"/>
                <w:right w:val="none" w:sz="0" w:space="0" w:color="auto"/>
              </w:divBdr>
            </w:div>
          </w:divsChild>
        </w:div>
        <w:div w:id="1709139302">
          <w:marLeft w:val="0"/>
          <w:marRight w:val="0"/>
          <w:marTop w:val="0"/>
          <w:marBottom w:val="0"/>
          <w:divBdr>
            <w:top w:val="none" w:sz="0" w:space="0" w:color="auto"/>
            <w:left w:val="none" w:sz="0" w:space="0" w:color="auto"/>
            <w:bottom w:val="none" w:sz="0" w:space="0" w:color="auto"/>
            <w:right w:val="none" w:sz="0" w:space="0" w:color="auto"/>
          </w:divBdr>
        </w:div>
        <w:div w:id="835997975">
          <w:marLeft w:val="0"/>
          <w:marRight w:val="0"/>
          <w:marTop w:val="0"/>
          <w:marBottom w:val="0"/>
          <w:divBdr>
            <w:top w:val="none" w:sz="0" w:space="0" w:color="auto"/>
            <w:left w:val="none" w:sz="0" w:space="0" w:color="auto"/>
            <w:bottom w:val="none" w:sz="0" w:space="0" w:color="auto"/>
            <w:right w:val="none" w:sz="0" w:space="0" w:color="auto"/>
          </w:divBdr>
        </w:div>
        <w:div w:id="66147970">
          <w:marLeft w:val="0"/>
          <w:marRight w:val="0"/>
          <w:marTop w:val="0"/>
          <w:marBottom w:val="0"/>
          <w:divBdr>
            <w:top w:val="none" w:sz="0" w:space="0" w:color="auto"/>
            <w:left w:val="none" w:sz="0" w:space="0" w:color="auto"/>
            <w:bottom w:val="none" w:sz="0" w:space="0" w:color="auto"/>
            <w:right w:val="none" w:sz="0" w:space="0" w:color="auto"/>
          </w:divBdr>
        </w:div>
        <w:div w:id="1669748321">
          <w:marLeft w:val="0"/>
          <w:marRight w:val="0"/>
          <w:marTop w:val="0"/>
          <w:marBottom w:val="0"/>
          <w:divBdr>
            <w:top w:val="none" w:sz="0" w:space="0" w:color="auto"/>
            <w:left w:val="none" w:sz="0" w:space="0" w:color="auto"/>
            <w:bottom w:val="none" w:sz="0" w:space="0" w:color="auto"/>
            <w:right w:val="none" w:sz="0" w:space="0" w:color="auto"/>
          </w:divBdr>
        </w:div>
        <w:div w:id="1590626201">
          <w:marLeft w:val="0"/>
          <w:marRight w:val="0"/>
          <w:marTop w:val="0"/>
          <w:marBottom w:val="0"/>
          <w:divBdr>
            <w:top w:val="none" w:sz="0" w:space="0" w:color="auto"/>
            <w:left w:val="none" w:sz="0" w:space="0" w:color="auto"/>
            <w:bottom w:val="none" w:sz="0" w:space="0" w:color="auto"/>
            <w:right w:val="none" w:sz="0" w:space="0" w:color="auto"/>
          </w:divBdr>
        </w:div>
        <w:div w:id="2016490242">
          <w:marLeft w:val="0"/>
          <w:marRight w:val="0"/>
          <w:marTop w:val="0"/>
          <w:marBottom w:val="0"/>
          <w:divBdr>
            <w:top w:val="none" w:sz="0" w:space="0" w:color="auto"/>
            <w:left w:val="none" w:sz="0" w:space="0" w:color="auto"/>
            <w:bottom w:val="none" w:sz="0" w:space="0" w:color="auto"/>
            <w:right w:val="none" w:sz="0" w:space="0" w:color="auto"/>
          </w:divBdr>
        </w:div>
        <w:div w:id="1487360853">
          <w:marLeft w:val="0"/>
          <w:marRight w:val="0"/>
          <w:marTop w:val="0"/>
          <w:marBottom w:val="0"/>
          <w:divBdr>
            <w:top w:val="none" w:sz="0" w:space="0" w:color="auto"/>
            <w:left w:val="none" w:sz="0" w:space="0" w:color="auto"/>
            <w:bottom w:val="none" w:sz="0" w:space="0" w:color="auto"/>
            <w:right w:val="none" w:sz="0" w:space="0" w:color="auto"/>
          </w:divBdr>
        </w:div>
        <w:div w:id="19551205">
          <w:marLeft w:val="0"/>
          <w:marRight w:val="0"/>
          <w:marTop w:val="0"/>
          <w:marBottom w:val="0"/>
          <w:divBdr>
            <w:top w:val="none" w:sz="0" w:space="0" w:color="auto"/>
            <w:left w:val="none" w:sz="0" w:space="0" w:color="auto"/>
            <w:bottom w:val="none" w:sz="0" w:space="0" w:color="auto"/>
            <w:right w:val="none" w:sz="0" w:space="0" w:color="auto"/>
          </w:divBdr>
        </w:div>
        <w:div w:id="546336391">
          <w:marLeft w:val="0"/>
          <w:marRight w:val="0"/>
          <w:marTop w:val="0"/>
          <w:marBottom w:val="0"/>
          <w:divBdr>
            <w:top w:val="none" w:sz="0" w:space="0" w:color="auto"/>
            <w:left w:val="none" w:sz="0" w:space="0" w:color="auto"/>
            <w:bottom w:val="none" w:sz="0" w:space="0" w:color="auto"/>
            <w:right w:val="none" w:sz="0" w:space="0" w:color="auto"/>
          </w:divBdr>
        </w:div>
        <w:div w:id="1348368396">
          <w:marLeft w:val="0"/>
          <w:marRight w:val="0"/>
          <w:marTop w:val="0"/>
          <w:marBottom w:val="0"/>
          <w:divBdr>
            <w:top w:val="none" w:sz="0" w:space="0" w:color="auto"/>
            <w:left w:val="none" w:sz="0" w:space="0" w:color="auto"/>
            <w:bottom w:val="none" w:sz="0" w:space="0" w:color="auto"/>
            <w:right w:val="none" w:sz="0" w:space="0" w:color="auto"/>
          </w:divBdr>
        </w:div>
        <w:div w:id="332415127">
          <w:marLeft w:val="0"/>
          <w:marRight w:val="0"/>
          <w:marTop w:val="0"/>
          <w:marBottom w:val="0"/>
          <w:divBdr>
            <w:top w:val="none" w:sz="0" w:space="0" w:color="auto"/>
            <w:left w:val="none" w:sz="0" w:space="0" w:color="auto"/>
            <w:bottom w:val="none" w:sz="0" w:space="0" w:color="auto"/>
            <w:right w:val="none" w:sz="0" w:space="0" w:color="auto"/>
          </w:divBdr>
        </w:div>
        <w:div w:id="2085912346">
          <w:marLeft w:val="0"/>
          <w:marRight w:val="0"/>
          <w:marTop w:val="0"/>
          <w:marBottom w:val="0"/>
          <w:divBdr>
            <w:top w:val="none" w:sz="0" w:space="0" w:color="auto"/>
            <w:left w:val="none" w:sz="0" w:space="0" w:color="auto"/>
            <w:bottom w:val="none" w:sz="0" w:space="0" w:color="auto"/>
            <w:right w:val="none" w:sz="0" w:space="0" w:color="auto"/>
          </w:divBdr>
        </w:div>
        <w:div w:id="1163007287">
          <w:marLeft w:val="0"/>
          <w:marRight w:val="0"/>
          <w:marTop w:val="0"/>
          <w:marBottom w:val="0"/>
          <w:divBdr>
            <w:top w:val="none" w:sz="0" w:space="0" w:color="auto"/>
            <w:left w:val="none" w:sz="0" w:space="0" w:color="auto"/>
            <w:bottom w:val="none" w:sz="0" w:space="0" w:color="auto"/>
            <w:right w:val="none" w:sz="0" w:space="0" w:color="auto"/>
          </w:divBdr>
        </w:div>
        <w:div w:id="2084713473">
          <w:marLeft w:val="0"/>
          <w:marRight w:val="0"/>
          <w:marTop w:val="0"/>
          <w:marBottom w:val="0"/>
          <w:divBdr>
            <w:top w:val="none" w:sz="0" w:space="0" w:color="auto"/>
            <w:left w:val="none" w:sz="0" w:space="0" w:color="auto"/>
            <w:bottom w:val="none" w:sz="0" w:space="0" w:color="auto"/>
            <w:right w:val="none" w:sz="0" w:space="0" w:color="auto"/>
          </w:divBdr>
        </w:div>
        <w:div w:id="838080924">
          <w:marLeft w:val="0"/>
          <w:marRight w:val="0"/>
          <w:marTop w:val="0"/>
          <w:marBottom w:val="0"/>
          <w:divBdr>
            <w:top w:val="none" w:sz="0" w:space="0" w:color="auto"/>
            <w:left w:val="none" w:sz="0" w:space="0" w:color="auto"/>
            <w:bottom w:val="none" w:sz="0" w:space="0" w:color="auto"/>
            <w:right w:val="none" w:sz="0" w:space="0" w:color="auto"/>
          </w:divBdr>
        </w:div>
        <w:div w:id="79066229">
          <w:marLeft w:val="0"/>
          <w:marRight w:val="0"/>
          <w:marTop w:val="0"/>
          <w:marBottom w:val="0"/>
          <w:divBdr>
            <w:top w:val="none" w:sz="0" w:space="0" w:color="auto"/>
            <w:left w:val="none" w:sz="0" w:space="0" w:color="auto"/>
            <w:bottom w:val="none" w:sz="0" w:space="0" w:color="auto"/>
            <w:right w:val="none" w:sz="0" w:space="0" w:color="auto"/>
          </w:divBdr>
        </w:div>
        <w:div w:id="1451897098">
          <w:marLeft w:val="0"/>
          <w:marRight w:val="0"/>
          <w:marTop w:val="0"/>
          <w:marBottom w:val="0"/>
          <w:divBdr>
            <w:top w:val="none" w:sz="0" w:space="0" w:color="auto"/>
            <w:left w:val="none" w:sz="0" w:space="0" w:color="auto"/>
            <w:bottom w:val="none" w:sz="0" w:space="0" w:color="auto"/>
            <w:right w:val="none" w:sz="0" w:space="0" w:color="auto"/>
          </w:divBdr>
        </w:div>
        <w:div w:id="1940285963">
          <w:marLeft w:val="0"/>
          <w:marRight w:val="0"/>
          <w:marTop w:val="0"/>
          <w:marBottom w:val="0"/>
          <w:divBdr>
            <w:top w:val="none" w:sz="0" w:space="0" w:color="auto"/>
            <w:left w:val="none" w:sz="0" w:space="0" w:color="auto"/>
            <w:bottom w:val="none" w:sz="0" w:space="0" w:color="auto"/>
            <w:right w:val="none" w:sz="0" w:space="0" w:color="auto"/>
          </w:divBdr>
        </w:div>
        <w:div w:id="1593735022">
          <w:marLeft w:val="0"/>
          <w:marRight w:val="0"/>
          <w:marTop w:val="0"/>
          <w:marBottom w:val="0"/>
          <w:divBdr>
            <w:top w:val="none" w:sz="0" w:space="0" w:color="auto"/>
            <w:left w:val="none" w:sz="0" w:space="0" w:color="auto"/>
            <w:bottom w:val="none" w:sz="0" w:space="0" w:color="auto"/>
            <w:right w:val="none" w:sz="0" w:space="0" w:color="auto"/>
          </w:divBdr>
        </w:div>
        <w:div w:id="1619071769">
          <w:marLeft w:val="0"/>
          <w:marRight w:val="0"/>
          <w:marTop w:val="0"/>
          <w:marBottom w:val="0"/>
          <w:divBdr>
            <w:top w:val="none" w:sz="0" w:space="0" w:color="auto"/>
            <w:left w:val="none" w:sz="0" w:space="0" w:color="auto"/>
            <w:bottom w:val="none" w:sz="0" w:space="0" w:color="auto"/>
            <w:right w:val="none" w:sz="0" w:space="0" w:color="auto"/>
          </w:divBdr>
        </w:div>
        <w:div w:id="1187871153">
          <w:marLeft w:val="0"/>
          <w:marRight w:val="0"/>
          <w:marTop w:val="0"/>
          <w:marBottom w:val="0"/>
          <w:divBdr>
            <w:top w:val="none" w:sz="0" w:space="0" w:color="auto"/>
            <w:left w:val="none" w:sz="0" w:space="0" w:color="auto"/>
            <w:bottom w:val="none" w:sz="0" w:space="0" w:color="auto"/>
            <w:right w:val="none" w:sz="0" w:space="0" w:color="auto"/>
          </w:divBdr>
        </w:div>
        <w:div w:id="884374339">
          <w:marLeft w:val="0"/>
          <w:marRight w:val="0"/>
          <w:marTop w:val="0"/>
          <w:marBottom w:val="0"/>
          <w:divBdr>
            <w:top w:val="none" w:sz="0" w:space="0" w:color="auto"/>
            <w:left w:val="none" w:sz="0" w:space="0" w:color="auto"/>
            <w:bottom w:val="none" w:sz="0" w:space="0" w:color="auto"/>
            <w:right w:val="none" w:sz="0" w:space="0" w:color="auto"/>
          </w:divBdr>
        </w:div>
        <w:div w:id="1813861504">
          <w:marLeft w:val="0"/>
          <w:marRight w:val="0"/>
          <w:marTop w:val="0"/>
          <w:marBottom w:val="0"/>
          <w:divBdr>
            <w:top w:val="none" w:sz="0" w:space="0" w:color="auto"/>
            <w:left w:val="none" w:sz="0" w:space="0" w:color="auto"/>
            <w:bottom w:val="none" w:sz="0" w:space="0" w:color="auto"/>
            <w:right w:val="none" w:sz="0" w:space="0" w:color="auto"/>
          </w:divBdr>
        </w:div>
        <w:div w:id="1692340244">
          <w:marLeft w:val="0"/>
          <w:marRight w:val="0"/>
          <w:marTop w:val="0"/>
          <w:marBottom w:val="0"/>
          <w:divBdr>
            <w:top w:val="none" w:sz="0" w:space="0" w:color="auto"/>
            <w:left w:val="none" w:sz="0" w:space="0" w:color="auto"/>
            <w:bottom w:val="none" w:sz="0" w:space="0" w:color="auto"/>
            <w:right w:val="none" w:sz="0" w:space="0" w:color="auto"/>
          </w:divBdr>
        </w:div>
        <w:div w:id="1777630815">
          <w:marLeft w:val="0"/>
          <w:marRight w:val="0"/>
          <w:marTop w:val="0"/>
          <w:marBottom w:val="0"/>
          <w:divBdr>
            <w:top w:val="none" w:sz="0" w:space="0" w:color="auto"/>
            <w:left w:val="none" w:sz="0" w:space="0" w:color="auto"/>
            <w:bottom w:val="none" w:sz="0" w:space="0" w:color="auto"/>
            <w:right w:val="none" w:sz="0" w:space="0" w:color="auto"/>
          </w:divBdr>
        </w:div>
        <w:div w:id="1027022782">
          <w:marLeft w:val="0"/>
          <w:marRight w:val="0"/>
          <w:marTop w:val="0"/>
          <w:marBottom w:val="0"/>
          <w:divBdr>
            <w:top w:val="none" w:sz="0" w:space="0" w:color="auto"/>
            <w:left w:val="none" w:sz="0" w:space="0" w:color="auto"/>
            <w:bottom w:val="none" w:sz="0" w:space="0" w:color="auto"/>
            <w:right w:val="none" w:sz="0" w:space="0" w:color="auto"/>
          </w:divBdr>
        </w:div>
        <w:div w:id="1484203725">
          <w:marLeft w:val="0"/>
          <w:marRight w:val="0"/>
          <w:marTop w:val="0"/>
          <w:marBottom w:val="0"/>
          <w:divBdr>
            <w:top w:val="none" w:sz="0" w:space="0" w:color="auto"/>
            <w:left w:val="none" w:sz="0" w:space="0" w:color="auto"/>
            <w:bottom w:val="none" w:sz="0" w:space="0" w:color="auto"/>
            <w:right w:val="none" w:sz="0" w:space="0" w:color="auto"/>
          </w:divBdr>
        </w:div>
        <w:div w:id="543565065">
          <w:marLeft w:val="0"/>
          <w:marRight w:val="0"/>
          <w:marTop w:val="0"/>
          <w:marBottom w:val="0"/>
          <w:divBdr>
            <w:top w:val="none" w:sz="0" w:space="0" w:color="auto"/>
            <w:left w:val="none" w:sz="0" w:space="0" w:color="auto"/>
            <w:bottom w:val="none" w:sz="0" w:space="0" w:color="auto"/>
            <w:right w:val="none" w:sz="0" w:space="0" w:color="auto"/>
          </w:divBdr>
        </w:div>
        <w:div w:id="1437939120">
          <w:marLeft w:val="0"/>
          <w:marRight w:val="0"/>
          <w:marTop w:val="0"/>
          <w:marBottom w:val="0"/>
          <w:divBdr>
            <w:top w:val="none" w:sz="0" w:space="0" w:color="auto"/>
            <w:left w:val="none" w:sz="0" w:space="0" w:color="auto"/>
            <w:bottom w:val="none" w:sz="0" w:space="0" w:color="auto"/>
            <w:right w:val="none" w:sz="0" w:space="0" w:color="auto"/>
          </w:divBdr>
        </w:div>
        <w:div w:id="1248804053">
          <w:marLeft w:val="0"/>
          <w:marRight w:val="0"/>
          <w:marTop w:val="0"/>
          <w:marBottom w:val="0"/>
          <w:divBdr>
            <w:top w:val="none" w:sz="0" w:space="0" w:color="auto"/>
            <w:left w:val="none" w:sz="0" w:space="0" w:color="auto"/>
            <w:bottom w:val="none" w:sz="0" w:space="0" w:color="auto"/>
            <w:right w:val="none" w:sz="0" w:space="0" w:color="auto"/>
          </w:divBdr>
        </w:div>
        <w:div w:id="1660842224">
          <w:marLeft w:val="0"/>
          <w:marRight w:val="0"/>
          <w:marTop w:val="0"/>
          <w:marBottom w:val="0"/>
          <w:divBdr>
            <w:top w:val="none" w:sz="0" w:space="0" w:color="auto"/>
            <w:left w:val="none" w:sz="0" w:space="0" w:color="auto"/>
            <w:bottom w:val="none" w:sz="0" w:space="0" w:color="auto"/>
            <w:right w:val="none" w:sz="0" w:space="0" w:color="auto"/>
          </w:divBdr>
        </w:div>
        <w:div w:id="1146976641">
          <w:marLeft w:val="0"/>
          <w:marRight w:val="0"/>
          <w:marTop w:val="0"/>
          <w:marBottom w:val="0"/>
          <w:divBdr>
            <w:top w:val="none" w:sz="0" w:space="0" w:color="auto"/>
            <w:left w:val="none" w:sz="0" w:space="0" w:color="auto"/>
            <w:bottom w:val="none" w:sz="0" w:space="0" w:color="auto"/>
            <w:right w:val="none" w:sz="0" w:space="0" w:color="auto"/>
          </w:divBdr>
        </w:div>
        <w:div w:id="1954826169">
          <w:marLeft w:val="0"/>
          <w:marRight w:val="0"/>
          <w:marTop w:val="0"/>
          <w:marBottom w:val="0"/>
          <w:divBdr>
            <w:top w:val="none" w:sz="0" w:space="0" w:color="auto"/>
            <w:left w:val="none" w:sz="0" w:space="0" w:color="auto"/>
            <w:bottom w:val="none" w:sz="0" w:space="0" w:color="auto"/>
            <w:right w:val="none" w:sz="0" w:space="0" w:color="auto"/>
          </w:divBdr>
        </w:div>
        <w:div w:id="653994917">
          <w:marLeft w:val="0"/>
          <w:marRight w:val="0"/>
          <w:marTop w:val="0"/>
          <w:marBottom w:val="0"/>
          <w:divBdr>
            <w:top w:val="none" w:sz="0" w:space="0" w:color="auto"/>
            <w:left w:val="none" w:sz="0" w:space="0" w:color="auto"/>
            <w:bottom w:val="none" w:sz="0" w:space="0" w:color="auto"/>
            <w:right w:val="none" w:sz="0" w:space="0" w:color="auto"/>
          </w:divBdr>
        </w:div>
        <w:div w:id="2034112936">
          <w:marLeft w:val="0"/>
          <w:marRight w:val="0"/>
          <w:marTop w:val="0"/>
          <w:marBottom w:val="0"/>
          <w:divBdr>
            <w:top w:val="none" w:sz="0" w:space="0" w:color="auto"/>
            <w:left w:val="none" w:sz="0" w:space="0" w:color="auto"/>
            <w:bottom w:val="none" w:sz="0" w:space="0" w:color="auto"/>
            <w:right w:val="none" w:sz="0" w:space="0" w:color="auto"/>
          </w:divBdr>
        </w:div>
        <w:div w:id="1102871584">
          <w:marLeft w:val="0"/>
          <w:marRight w:val="0"/>
          <w:marTop w:val="0"/>
          <w:marBottom w:val="0"/>
          <w:divBdr>
            <w:top w:val="none" w:sz="0" w:space="0" w:color="auto"/>
            <w:left w:val="none" w:sz="0" w:space="0" w:color="auto"/>
            <w:bottom w:val="none" w:sz="0" w:space="0" w:color="auto"/>
            <w:right w:val="none" w:sz="0" w:space="0" w:color="auto"/>
          </w:divBdr>
        </w:div>
        <w:div w:id="2075932527">
          <w:marLeft w:val="0"/>
          <w:marRight w:val="0"/>
          <w:marTop w:val="0"/>
          <w:marBottom w:val="0"/>
          <w:divBdr>
            <w:top w:val="none" w:sz="0" w:space="0" w:color="auto"/>
            <w:left w:val="none" w:sz="0" w:space="0" w:color="auto"/>
            <w:bottom w:val="none" w:sz="0" w:space="0" w:color="auto"/>
            <w:right w:val="none" w:sz="0" w:space="0" w:color="auto"/>
          </w:divBdr>
        </w:div>
        <w:div w:id="850410350">
          <w:marLeft w:val="0"/>
          <w:marRight w:val="0"/>
          <w:marTop w:val="0"/>
          <w:marBottom w:val="0"/>
          <w:divBdr>
            <w:top w:val="none" w:sz="0" w:space="0" w:color="auto"/>
            <w:left w:val="none" w:sz="0" w:space="0" w:color="auto"/>
            <w:bottom w:val="none" w:sz="0" w:space="0" w:color="auto"/>
            <w:right w:val="none" w:sz="0" w:space="0" w:color="auto"/>
          </w:divBdr>
        </w:div>
        <w:div w:id="359817918">
          <w:marLeft w:val="0"/>
          <w:marRight w:val="0"/>
          <w:marTop w:val="0"/>
          <w:marBottom w:val="0"/>
          <w:divBdr>
            <w:top w:val="none" w:sz="0" w:space="0" w:color="auto"/>
            <w:left w:val="none" w:sz="0" w:space="0" w:color="auto"/>
            <w:bottom w:val="none" w:sz="0" w:space="0" w:color="auto"/>
            <w:right w:val="none" w:sz="0" w:space="0" w:color="auto"/>
          </w:divBdr>
        </w:div>
        <w:div w:id="726684984">
          <w:marLeft w:val="0"/>
          <w:marRight w:val="0"/>
          <w:marTop w:val="0"/>
          <w:marBottom w:val="0"/>
          <w:divBdr>
            <w:top w:val="none" w:sz="0" w:space="0" w:color="auto"/>
            <w:left w:val="none" w:sz="0" w:space="0" w:color="auto"/>
            <w:bottom w:val="none" w:sz="0" w:space="0" w:color="auto"/>
            <w:right w:val="none" w:sz="0" w:space="0" w:color="auto"/>
          </w:divBdr>
        </w:div>
        <w:div w:id="1761875675">
          <w:marLeft w:val="0"/>
          <w:marRight w:val="0"/>
          <w:marTop w:val="0"/>
          <w:marBottom w:val="0"/>
          <w:divBdr>
            <w:top w:val="none" w:sz="0" w:space="0" w:color="auto"/>
            <w:left w:val="none" w:sz="0" w:space="0" w:color="auto"/>
            <w:bottom w:val="none" w:sz="0" w:space="0" w:color="auto"/>
            <w:right w:val="none" w:sz="0" w:space="0" w:color="auto"/>
          </w:divBdr>
          <w:divsChild>
            <w:div w:id="1480153983">
              <w:marLeft w:val="0"/>
              <w:marRight w:val="0"/>
              <w:marTop w:val="0"/>
              <w:marBottom w:val="0"/>
              <w:divBdr>
                <w:top w:val="none" w:sz="0" w:space="0" w:color="auto"/>
                <w:left w:val="none" w:sz="0" w:space="0" w:color="auto"/>
                <w:bottom w:val="none" w:sz="0" w:space="0" w:color="auto"/>
                <w:right w:val="none" w:sz="0" w:space="0" w:color="auto"/>
              </w:divBdr>
            </w:div>
            <w:div w:id="1239286789">
              <w:marLeft w:val="0"/>
              <w:marRight w:val="0"/>
              <w:marTop w:val="0"/>
              <w:marBottom w:val="0"/>
              <w:divBdr>
                <w:top w:val="none" w:sz="0" w:space="0" w:color="auto"/>
                <w:left w:val="none" w:sz="0" w:space="0" w:color="auto"/>
                <w:bottom w:val="none" w:sz="0" w:space="0" w:color="auto"/>
                <w:right w:val="none" w:sz="0" w:space="0" w:color="auto"/>
              </w:divBdr>
            </w:div>
            <w:div w:id="1303924122">
              <w:marLeft w:val="0"/>
              <w:marRight w:val="0"/>
              <w:marTop w:val="0"/>
              <w:marBottom w:val="0"/>
              <w:divBdr>
                <w:top w:val="none" w:sz="0" w:space="0" w:color="auto"/>
                <w:left w:val="none" w:sz="0" w:space="0" w:color="auto"/>
                <w:bottom w:val="none" w:sz="0" w:space="0" w:color="auto"/>
                <w:right w:val="none" w:sz="0" w:space="0" w:color="auto"/>
              </w:divBdr>
            </w:div>
            <w:div w:id="551313383">
              <w:marLeft w:val="0"/>
              <w:marRight w:val="0"/>
              <w:marTop w:val="0"/>
              <w:marBottom w:val="0"/>
              <w:divBdr>
                <w:top w:val="none" w:sz="0" w:space="0" w:color="auto"/>
                <w:left w:val="none" w:sz="0" w:space="0" w:color="auto"/>
                <w:bottom w:val="none" w:sz="0" w:space="0" w:color="auto"/>
                <w:right w:val="none" w:sz="0" w:space="0" w:color="auto"/>
              </w:divBdr>
            </w:div>
            <w:div w:id="1157259296">
              <w:marLeft w:val="0"/>
              <w:marRight w:val="0"/>
              <w:marTop w:val="0"/>
              <w:marBottom w:val="0"/>
              <w:divBdr>
                <w:top w:val="none" w:sz="0" w:space="0" w:color="auto"/>
                <w:left w:val="none" w:sz="0" w:space="0" w:color="auto"/>
                <w:bottom w:val="none" w:sz="0" w:space="0" w:color="auto"/>
                <w:right w:val="none" w:sz="0" w:space="0" w:color="auto"/>
              </w:divBdr>
            </w:div>
            <w:div w:id="1370033774">
              <w:marLeft w:val="0"/>
              <w:marRight w:val="0"/>
              <w:marTop w:val="0"/>
              <w:marBottom w:val="0"/>
              <w:divBdr>
                <w:top w:val="none" w:sz="0" w:space="0" w:color="auto"/>
                <w:left w:val="none" w:sz="0" w:space="0" w:color="auto"/>
                <w:bottom w:val="none" w:sz="0" w:space="0" w:color="auto"/>
                <w:right w:val="none" w:sz="0" w:space="0" w:color="auto"/>
              </w:divBdr>
            </w:div>
            <w:div w:id="478544788">
              <w:marLeft w:val="0"/>
              <w:marRight w:val="0"/>
              <w:marTop w:val="0"/>
              <w:marBottom w:val="0"/>
              <w:divBdr>
                <w:top w:val="none" w:sz="0" w:space="0" w:color="auto"/>
                <w:left w:val="none" w:sz="0" w:space="0" w:color="auto"/>
                <w:bottom w:val="none" w:sz="0" w:space="0" w:color="auto"/>
                <w:right w:val="none" w:sz="0" w:space="0" w:color="auto"/>
              </w:divBdr>
            </w:div>
            <w:div w:id="2113740524">
              <w:marLeft w:val="0"/>
              <w:marRight w:val="0"/>
              <w:marTop w:val="0"/>
              <w:marBottom w:val="0"/>
              <w:divBdr>
                <w:top w:val="none" w:sz="0" w:space="0" w:color="auto"/>
                <w:left w:val="none" w:sz="0" w:space="0" w:color="auto"/>
                <w:bottom w:val="none" w:sz="0" w:space="0" w:color="auto"/>
                <w:right w:val="none" w:sz="0" w:space="0" w:color="auto"/>
              </w:divBdr>
            </w:div>
            <w:div w:id="1177965619">
              <w:marLeft w:val="0"/>
              <w:marRight w:val="0"/>
              <w:marTop w:val="0"/>
              <w:marBottom w:val="0"/>
              <w:divBdr>
                <w:top w:val="none" w:sz="0" w:space="0" w:color="auto"/>
                <w:left w:val="none" w:sz="0" w:space="0" w:color="auto"/>
                <w:bottom w:val="none" w:sz="0" w:space="0" w:color="auto"/>
                <w:right w:val="none" w:sz="0" w:space="0" w:color="auto"/>
              </w:divBdr>
            </w:div>
            <w:div w:id="1314527933">
              <w:marLeft w:val="0"/>
              <w:marRight w:val="0"/>
              <w:marTop w:val="0"/>
              <w:marBottom w:val="0"/>
              <w:divBdr>
                <w:top w:val="none" w:sz="0" w:space="0" w:color="auto"/>
                <w:left w:val="none" w:sz="0" w:space="0" w:color="auto"/>
                <w:bottom w:val="none" w:sz="0" w:space="0" w:color="auto"/>
                <w:right w:val="none" w:sz="0" w:space="0" w:color="auto"/>
              </w:divBdr>
            </w:div>
            <w:div w:id="1472865503">
              <w:marLeft w:val="0"/>
              <w:marRight w:val="0"/>
              <w:marTop w:val="0"/>
              <w:marBottom w:val="0"/>
              <w:divBdr>
                <w:top w:val="none" w:sz="0" w:space="0" w:color="auto"/>
                <w:left w:val="none" w:sz="0" w:space="0" w:color="auto"/>
                <w:bottom w:val="none" w:sz="0" w:space="0" w:color="auto"/>
                <w:right w:val="none" w:sz="0" w:space="0" w:color="auto"/>
              </w:divBdr>
            </w:div>
            <w:div w:id="2145193605">
              <w:marLeft w:val="0"/>
              <w:marRight w:val="0"/>
              <w:marTop w:val="0"/>
              <w:marBottom w:val="0"/>
              <w:divBdr>
                <w:top w:val="none" w:sz="0" w:space="0" w:color="auto"/>
                <w:left w:val="none" w:sz="0" w:space="0" w:color="auto"/>
                <w:bottom w:val="none" w:sz="0" w:space="0" w:color="auto"/>
                <w:right w:val="none" w:sz="0" w:space="0" w:color="auto"/>
              </w:divBdr>
            </w:div>
            <w:div w:id="272447428">
              <w:marLeft w:val="0"/>
              <w:marRight w:val="0"/>
              <w:marTop w:val="0"/>
              <w:marBottom w:val="0"/>
              <w:divBdr>
                <w:top w:val="none" w:sz="0" w:space="0" w:color="auto"/>
                <w:left w:val="none" w:sz="0" w:space="0" w:color="auto"/>
                <w:bottom w:val="none" w:sz="0" w:space="0" w:color="auto"/>
                <w:right w:val="none" w:sz="0" w:space="0" w:color="auto"/>
              </w:divBdr>
            </w:div>
            <w:div w:id="2010982304">
              <w:marLeft w:val="0"/>
              <w:marRight w:val="0"/>
              <w:marTop w:val="0"/>
              <w:marBottom w:val="0"/>
              <w:divBdr>
                <w:top w:val="none" w:sz="0" w:space="0" w:color="auto"/>
                <w:left w:val="none" w:sz="0" w:space="0" w:color="auto"/>
                <w:bottom w:val="none" w:sz="0" w:space="0" w:color="auto"/>
                <w:right w:val="none" w:sz="0" w:space="0" w:color="auto"/>
              </w:divBdr>
            </w:div>
            <w:div w:id="813105637">
              <w:marLeft w:val="0"/>
              <w:marRight w:val="0"/>
              <w:marTop w:val="0"/>
              <w:marBottom w:val="0"/>
              <w:divBdr>
                <w:top w:val="none" w:sz="0" w:space="0" w:color="auto"/>
                <w:left w:val="none" w:sz="0" w:space="0" w:color="auto"/>
                <w:bottom w:val="none" w:sz="0" w:space="0" w:color="auto"/>
                <w:right w:val="none" w:sz="0" w:space="0" w:color="auto"/>
              </w:divBdr>
            </w:div>
            <w:div w:id="619842841">
              <w:marLeft w:val="0"/>
              <w:marRight w:val="0"/>
              <w:marTop w:val="0"/>
              <w:marBottom w:val="0"/>
              <w:divBdr>
                <w:top w:val="none" w:sz="0" w:space="0" w:color="auto"/>
                <w:left w:val="none" w:sz="0" w:space="0" w:color="auto"/>
                <w:bottom w:val="none" w:sz="0" w:space="0" w:color="auto"/>
                <w:right w:val="none" w:sz="0" w:space="0" w:color="auto"/>
              </w:divBdr>
            </w:div>
            <w:div w:id="1912158264">
              <w:marLeft w:val="0"/>
              <w:marRight w:val="0"/>
              <w:marTop w:val="0"/>
              <w:marBottom w:val="0"/>
              <w:divBdr>
                <w:top w:val="none" w:sz="0" w:space="0" w:color="auto"/>
                <w:left w:val="none" w:sz="0" w:space="0" w:color="auto"/>
                <w:bottom w:val="none" w:sz="0" w:space="0" w:color="auto"/>
                <w:right w:val="none" w:sz="0" w:space="0" w:color="auto"/>
              </w:divBdr>
            </w:div>
            <w:div w:id="1366906359">
              <w:marLeft w:val="0"/>
              <w:marRight w:val="0"/>
              <w:marTop w:val="0"/>
              <w:marBottom w:val="0"/>
              <w:divBdr>
                <w:top w:val="none" w:sz="0" w:space="0" w:color="auto"/>
                <w:left w:val="none" w:sz="0" w:space="0" w:color="auto"/>
                <w:bottom w:val="none" w:sz="0" w:space="0" w:color="auto"/>
                <w:right w:val="none" w:sz="0" w:space="0" w:color="auto"/>
              </w:divBdr>
            </w:div>
            <w:div w:id="2139952112">
              <w:marLeft w:val="0"/>
              <w:marRight w:val="0"/>
              <w:marTop w:val="0"/>
              <w:marBottom w:val="0"/>
              <w:divBdr>
                <w:top w:val="none" w:sz="0" w:space="0" w:color="auto"/>
                <w:left w:val="none" w:sz="0" w:space="0" w:color="auto"/>
                <w:bottom w:val="none" w:sz="0" w:space="0" w:color="auto"/>
                <w:right w:val="none" w:sz="0" w:space="0" w:color="auto"/>
              </w:divBdr>
            </w:div>
          </w:divsChild>
        </w:div>
        <w:div w:id="1162508977">
          <w:marLeft w:val="0"/>
          <w:marRight w:val="0"/>
          <w:marTop w:val="0"/>
          <w:marBottom w:val="0"/>
          <w:divBdr>
            <w:top w:val="none" w:sz="0" w:space="0" w:color="auto"/>
            <w:left w:val="none" w:sz="0" w:space="0" w:color="auto"/>
            <w:bottom w:val="none" w:sz="0" w:space="0" w:color="auto"/>
            <w:right w:val="none" w:sz="0" w:space="0" w:color="auto"/>
          </w:divBdr>
          <w:divsChild>
            <w:div w:id="1731415408">
              <w:marLeft w:val="0"/>
              <w:marRight w:val="0"/>
              <w:marTop w:val="0"/>
              <w:marBottom w:val="0"/>
              <w:divBdr>
                <w:top w:val="none" w:sz="0" w:space="0" w:color="auto"/>
                <w:left w:val="none" w:sz="0" w:space="0" w:color="auto"/>
                <w:bottom w:val="none" w:sz="0" w:space="0" w:color="auto"/>
                <w:right w:val="none" w:sz="0" w:space="0" w:color="auto"/>
              </w:divBdr>
            </w:div>
            <w:div w:id="1934508044">
              <w:marLeft w:val="0"/>
              <w:marRight w:val="0"/>
              <w:marTop w:val="0"/>
              <w:marBottom w:val="0"/>
              <w:divBdr>
                <w:top w:val="none" w:sz="0" w:space="0" w:color="auto"/>
                <w:left w:val="none" w:sz="0" w:space="0" w:color="auto"/>
                <w:bottom w:val="none" w:sz="0" w:space="0" w:color="auto"/>
                <w:right w:val="none" w:sz="0" w:space="0" w:color="auto"/>
              </w:divBdr>
            </w:div>
            <w:div w:id="1606689827">
              <w:marLeft w:val="0"/>
              <w:marRight w:val="0"/>
              <w:marTop w:val="0"/>
              <w:marBottom w:val="0"/>
              <w:divBdr>
                <w:top w:val="none" w:sz="0" w:space="0" w:color="auto"/>
                <w:left w:val="none" w:sz="0" w:space="0" w:color="auto"/>
                <w:bottom w:val="none" w:sz="0" w:space="0" w:color="auto"/>
                <w:right w:val="none" w:sz="0" w:space="0" w:color="auto"/>
              </w:divBdr>
            </w:div>
            <w:div w:id="1854996791">
              <w:marLeft w:val="0"/>
              <w:marRight w:val="0"/>
              <w:marTop w:val="0"/>
              <w:marBottom w:val="0"/>
              <w:divBdr>
                <w:top w:val="none" w:sz="0" w:space="0" w:color="auto"/>
                <w:left w:val="none" w:sz="0" w:space="0" w:color="auto"/>
                <w:bottom w:val="none" w:sz="0" w:space="0" w:color="auto"/>
                <w:right w:val="none" w:sz="0" w:space="0" w:color="auto"/>
              </w:divBdr>
            </w:div>
            <w:div w:id="827554453">
              <w:marLeft w:val="0"/>
              <w:marRight w:val="0"/>
              <w:marTop w:val="0"/>
              <w:marBottom w:val="0"/>
              <w:divBdr>
                <w:top w:val="none" w:sz="0" w:space="0" w:color="auto"/>
                <w:left w:val="none" w:sz="0" w:space="0" w:color="auto"/>
                <w:bottom w:val="none" w:sz="0" w:space="0" w:color="auto"/>
                <w:right w:val="none" w:sz="0" w:space="0" w:color="auto"/>
              </w:divBdr>
            </w:div>
            <w:div w:id="1666547537">
              <w:marLeft w:val="0"/>
              <w:marRight w:val="0"/>
              <w:marTop w:val="0"/>
              <w:marBottom w:val="0"/>
              <w:divBdr>
                <w:top w:val="none" w:sz="0" w:space="0" w:color="auto"/>
                <w:left w:val="none" w:sz="0" w:space="0" w:color="auto"/>
                <w:bottom w:val="none" w:sz="0" w:space="0" w:color="auto"/>
                <w:right w:val="none" w:sz="0" w:space="0" w:color="auto"/>
              </w:divBdr>
            </w:div>
            <w:div w:id="1713726565">
              <w:marLeft w:val="0"/>
              <w:marRight w:val="0"/>
              <w:marTop w:val="0"/>
              <w:marBottom w:val="0"/>
              <w:divBdr>
                <w:top w:val="none" w:sz="0" w:space="0" w:color="auto"/>
                <w:left w:val="none" w:sz="0" w:space="0" w:color="auto"/>
                <w:bottom w:val="none" w:sz="0" w:space="0" w:color="auto"/>
                <w:right w:val="none" w:sz="0" w:space="0" w:color="auto"/>
              </w:divBdr>
            </w:div>
            <w:div w:id="470292344">
              <w:marLeft w:val="0"/>
              <w:marRight w:val="0"/>
              <w:marTop w:val="0"/>
              <w:marBottom w:val="0"/>
              <w:divBdr>
                <w:top w:val="none" w:sz="0" w:space="0" w:color="auto"/>
                <w:left w:val="none" w:sz="0" w:space="0" w:color="auto"/>
                <w:bottom w:val="none" w:sz="0" w:space="0" w:color="auto"/>
                <w:right w:val="none" w:sz="0" w:space="0" w:color="auto"/>
              </w:divBdr>
            </w:div>
            <w:div w:id="1995646380">
              <w:marLeft w:val="0"/>
              <w:marRight w:val="0"/>
              <w:marTop w:val="0"/>
              <w:marBottom w:val="0"/>
              <w:divBdr>
                <w:top w:val="none" w:sz="0" w:space="0" w:color="auto"/>
                <w:left w:val="none" w:sz="0" w:space="0" w:color="auto"/>
                <w:bottom w:val="none" w:sz="0" w:space="0" w:color="auto"/>
                <w:right w:val="none" w:sz="0" w:space="0" w:color="auto"/>
              </w:divBdr>
            </w:div>
            <w:div w:id="1128161998">
              <w:marLeft w:val="0"/>
              <w:marRight w:val="0"/>
              <w:marTop w:val="0"/>
              <w:marBottom w:val="0"/>
              <w:divBdr>
                <w:top w:val="none" w:sz="0" w:space="0" w:color="auto"/>
                <w:left w:val="none" w:sz="0" w:space="0" w:color="auto"/>
                <w:bottom w:val="none" w:sz="0" w:space="0" w:color="auto"/>
                <w:right w:val="none" w:sz="0" w:space="0" w:color="auto"/>
              </w:divBdr>
            </w:div>
            <w:div w:id="761225593">
              <w:marLeft w:val="0"/>
              <w:marRight w:val="0"/>
              <w:marTop w:val="0"/>
              <w:marBottom w:val="0"/>
              <w:divBdr>
                <w:top w:val="none" w:sz="0" w:space="0" w:color="auto"/>
                <w:left w:val="none" w:sz="0" w:space="0" w:color="auto"/>
                <w:bottom w:val="none" w:sz="0" w:space="0" w:color="auto"/>
                <w:right w:val="none" w:sz="0" w:space="0" w:color="auto"/>
              </w:divBdr>
            </w:div>
            <w:div w:id="72513773">
              <w:marLeft w:val="0"/>
              <w:marRight w:val="0"/>
              <w:marTop w:val="0"/>
              <w:marBottom w:val="0"/>
              <w:divBdr>
                <w:top w:val="none" w:sz="0" w:space="0" w:color="auto"/>
                <w:left w:val="none" w:sz="0" w:space="0" w:color="auto"/>
                <w:bottom w:val="none" w:sz="0" w:space="0" w:color="auto"/>
                <w:right w:val="none" w:sz="0" w:space="0" w:color="auto"/>
              </w:divBdr>
            </w:div>
            <w:div w:id="1273781578">
              <w:marLeft w:val="0"/>
              <w:marRight w:val="0"/>
              <w:marTop w:val="0"/>
              <w:marBottom w:val="0"/>
              <w:divBdr>
                <w:top w:val="none" w:sz="0" w:space="0" w:color="auto"/>
                <w:left w:val="none" w:sz="0" w:space="0" w:color="auto"/>
                <w:bottom w:val="none" w:sz="0" w:space="0" w:color="auto"/>
                <w:right w:val="none" w:sz="0" w:space="0" w:color="auto"/>
              </w:divBdr>
            </w:div>
            <w:div w:id="1954752614">
              <w:marLeft w:val="0"/>
              <w:marRight w:val="0"/>
              <w:marTop w:val="0"/>
              <w:marBottom w:val="0"/>
              <w:divBdr>
                <w:top w:val="none" w:sz="0" w:space="0" w:color="auto"/>
                <w:left w:val="none" w:sz="0" w:space="0" w:color="auto"/>
                <w:bottom w:val="none" w:sz="0" w:space="0" w:color="auto"/>
                <w:right w:val="none" w:sz="0" w:space="0" w:color="auto"/>
              </w:divBdr>
            </w:div>
            <w:div w:id="1682200238">
              <w:marLeft w:val="0"/>
              <w:marRight w:val="0"/>
              <w:marTop w:val="0"/>
              <w:marBottom w:val="0"/>
              <w:divBdr>
                <w:top w:val="none" w:sz="0" w:space="0" w:color="auto"/>
                <w:left w:val="none" w:sz="0" w:space="0" w:color="auto"/>
                <w:bottom w:val="none" w:sz="0" w:space="0" w:color="auto"/>
                <w:right w:val="none" w:sz="0" w:space="0" w:color="auto"/>
              </w:divBdr>
            </w:div>
            <w:div w:id="1632438477">
              <w:marLeft w:val="0"/>
              <w:marRight w:val="0"/>
              <w:marTop w:val="0"/>
              <w:marBottom w:val="0"/>
              <w:divBdr>
                <w:top w:val="none" w:sz="0" w:space="0" w:color="auto"/>
                <w:left w:val="none" w:sz="0" w:space="0" w:color="auto"/>
                <w:bottom w:val="none" w:sz="0" w:space="0" w:color="auto"/>
                <w:right w:val="none" w:sz="0" w:space="0" w:color="auto"/>
              </w:divBdr>
            </w:div>
            <w:div w:id="523133373">
              <w:marLeft w:val="0"/>
              <w:marRight w:val="0"/>
              <w:marTop w:val="0"/>
              <w:marBottom w:val="0"/>
              <w:divBdr>
                <w:top w:val="none" w:sz="0" w:space="0" w:color="auto"/>
                <w:left w:val="none" w:sz="0" w:space="0" w:color="auto"/>
                <w:bottom w:val="none" w:sz="0" w:space="0" w:color="auto"/>
                <w:right w:val="none" w:sz="0" w:space="0" w:color="auto"/>
              </w:divBdr>
            </w:div>
            <w:div w:id="743068982">
              <w:marLeft w:val="0"/>
              <w:marRight w:val="0"/>
              <w:marTop w:val="0"/>
              <w:marBottom w:val="0"/>
              <w:divBdr>
                <w:top w:val="none" w:sz="0" w:space="0" w:color="auto"/>
                <w:left w:val="none" w:sz="0" w:space="0" w:color="auto"/>
                <w:bottom w:val="none" w:sz="0" w:space="0" w:color="auto"/>
                <w:right w:val="none" w:sz="0" w:space="0" w:color="auto"/>
              </w:divBdr>
            </w:div>
            <w:div w:id="518931062">
              <w:marLeft w:val="0"/>
              <w:marRight w:val="0"/>
              <w:marTop w:val="0"/>
              <w:marBottom w:val="0"/>
              <w:divBdr>
                <w:top w:val="none" w:sz="0" w:space="0" w:color="auto"/>
                <w:left w:val="none" w:sz="0" w:space="0" w:color="auto"/>
                <w:bottom w:val="none" w:sz="0" w:space="0" w:color="auto"/>
                <w:right w:val="none" w:sz="0" w:space="0" w:color="auto"/>
              </w:divBdr>
            </w:div>
          </w:divsChild>
        </w:div>
        <w:div w:id="128790112">
          <w:marLeft w:val="0"/>
          <w:marRight w:val="0"/>
          <w:marTop w:val="0"/>
          <w:marBottom w:val="0"/>
          <w:divBdr>
            <w:top w:val="none" w:sz="0" w:space="0" w:color="auto"/>
            <w:left w:val="none" w:sz="0" w:space="0" w:color="auto"/>
            <w:bottom w:val="none" w:sz="0" w:space="0" w:color="auto"/>
            <w:right w:val="none" w:sz="0" w:space="0" w:color="auto"/>
          </w:divBdr>
        </w:div>
        <w:div w:id="886179715">
          <w:marLeft w:val="0"/>
          <w:marRight w:val="0"/>
          <w:marTop w:val="0"/>
          <w:marBottom w:val="0"/>
          <w:divBdr>
            <w:top w:val="none" w:sz="0" w:space="0" w:color="auto"/>
            <w:left w:val="none" w:sz="0" w:space="0" w:color="auto"/>
            <w:bottom w:val="none" w:sz="0" w:space="0" w:color="auto"/>
            <w:right w:val="none" w:sz="0" w:space="0" w:color="auto"/>
          </w:divBdr>
        </w:div>
        <w:div w:id="1045788489">
          <w:marLeft w:val="0"/>
          <w:marRight w:val="0"/>
          <w:marTop w:val="0"/>
          <w:marBottom w:val="0"/>
          <w:divBdr>
            <w:top w:val="none" w:sz="0" w:space="0" w:color="auto"/>
            <w:left w:val="none" w:sz="0" w:space="0" w:color="auto"/>
            <w:bottom w:val="none" w:sz="0" w:space="0" w:color="auto"/>
            <w:right w:val="none" w:sz="0" w:space="0" w:color="auto"/>
          </w:divBdr>
        </w:div>
        <w:div w:id="1437409880">
          <w:marLeft w:val="0"/>
          <w:marRight w:val="0"/>
          <w:marTop w:val="0"/>
          <w:marBottom w:val="0"/>
          <w:divBdr>
            <w:top w:val="none" w:sz="0" w:space="0" w:color="auto"/>
            <w:left w:val="none" w:sz="0" w:space="0" w:color="auto"/>
            <w:bottom w:val="none" w:sz="0" w:space="0" w:color="auto"/>
            <w:right w:val="none" w:sz="0" w:space="0" w:color="auto"/>
          </w:divBdr>
        </w:div>
        <w:div w:id="769088331">
          <w:marLeft w:val="0"/>
          <w:marRight w:val="0"/>
          <w:marTop w:val="0"/>
          <w:marBottom w:val="0"/>
          <w:divBdr>
            <w:top w:val="none" w:sz="0" w:space="0" w:color="auto"/>
            <w:left w:val="none" w:sz="0" w:space="0" w:color="auto"/>
            <w:bottom w:val="none" w:sz="0" w:space="0" w:color="auto"/>
            <w:right w:val="none" w:sz="0" w:space="0" w:color="auto"/>
          </w:divBdr>
        </w:div>
        <w:div w:id="1938713558">
          <w:marLeft w:val="0"/>
          <w:marRight w:val="0"/>
          <w:marTop w:val="0"/>
          <w:marBottom w:val="0"/>
          <w:divBdr>
            <w:top w:val="none" w:sz="0" w:space="0" w:color="auto"/>
            <w:left w:val="none" w:sz="0" w:space="0" w:color="auto"/>
            <w:bottom w:val="none" w:sz="0" w:space="0" w:color="auto"/>
            <w:right w:val="none" w:sz="0" w:space="0" w:color="auto"/>
          </w:divBdr>
        </w:div>
        <w:div w:id="414206371">
          <w:marLeft w:val="0"/>
          <w:marRight w:val="0"/>
          <w:marTop w:val="0"/>
          <w:marBottom w:val="0"/>
          <w:divBdr>
            <w:top w:val="none" w:sz="0" w:space="0" w:color="auto"/>
            <w:left w:val="none" w:sz="0" w:space="0" w:color="auto"/>
            <w:bottom w:val="none" w:sz="0" w:space="0" w:color="auto"/>
            <w:right w:val="none" w:sz="0" w:space="0" w:color="auto"/>
          </w:divBdr>
        </w:div>
        <w:div w:id="2102093840">
          <w:marLeft w:val="0"/>
          <w:marRight w:val="0"/>
          <w:marTop w:val="0"/>
          <w:marBottom w:val="0"/>
          <w:divBdr>
            <w:top w:val="none" w:sz="0" w:space="0" w:color="auto"/>
            <w:left w:val="none" w:sz="0" w:space="0" w:color="auto"/>
            <w:bottom w:val="none" w:sz="0" w:space="0" w:color="auto"/>
            <w:right w:val="none" w:sz="0" w:space="0" w:color="auto"/>
          </w:divBdr>
        </w:div>
        <w:div w:id="1279414781">
          <w:marLeft w:val="0"/>
          <w:marRight w:val="0"/>
          <w:marTop w:val="0"/>
          <w:marBottom w:val="0"/>
          <w:divBdr>
            <w:top w:val="none" w:sz="0" w:space="0" w:color="auto"/>
            <w:left w:val="none" w:sz="0" w:space="0" w:color="auto"/>
            <w:bottom w:val="none" w:sz="0" w:space="0" w:color="auto"/>
            <w:right w:val="none" w:sz="0" w:space="0" w:color="auto"/>
          </w:divBdr>
        </w:div>
        <w:div w:id="86317284">
          <w:marLeft w:val="0"/>
          <w:marRight w:val="0"/>
          <w:marTop w:val="0"/>
          <w:marBottom w:val="0"/>
          <w:divBdr>
            <w:top w:val="none" w:sz="0" w:space="0" w:color="auto"/>
            <w:left w:val="none" w:sz="0" w:space="0" w:color="auto"/>
            <w:bottom w:val="none" w:sz="0" w:space="0" w:color="auto"/>
            <w:right w:val="none" w:sz="0" w:space="0" w:color="auto"/>
          </w:divBdr>
        </w:div>
        <w:div w:id="1949194754">
          <w:marLeft w:val="0"/>
          <w:marRight w:val="0"/>
          <w:marTop w:val="0"/>
          <w:marBottom w:val="0"/>
          <w:divBdr>
            <w:top w:val="none" w:sz="0" w:space="0" w:color="auto"/>
            <w:left w:val="none" w:sz="0" w:space="0" w:color="auto"/>
            <w:bottom w:val="none" w:sz="0" w:space="0" w:color="auto"/>
            <w:right w:val="none" w:sz="0" w:space="0" w:color="auto"/>
          </w:divBdr>
        </w:div>
        <w:div w:id="798380828">
          <w:marLeft w:val="0"/>
          <w:marRight w:val="0"/>
          <w:marTop w:val="0"/>
          <w:marBottom w:val="0"/>
          <w:divBdr>
            <w:top w:val="none" w:sz="0" w:space="0" w:color="auto"/>
            <w:left w:val="none" w:sz="0" w:space="0" w:color="auto"/>
            <w:bottom w:val="none" w:sz="0" w:space="0" w:color="auto"/>
            <w:right w:val="none" w:sz="0" w:space="0" w:color="auto"/>
          </w:divBdr>
        </w:div>
        <w:div w:id="1927884304">
          <w:marLeft w:val="0"/>
          <w:marRight w:val="0"/>
          <w:marTop w:val="0"/>
          <w:marBottom w:val="0"/>
          <w:divBdr>
            <w:top w:val="none" w:sz="0" w:space="0" w:color="auto"/>
            <w:left w:val="none" w:sz="0" w:space="0" w:color="auto"/>
            <w:bottom w:val="none" w:sz="0" w:space="0" w:color="auto"/>
            <w:right w:val="none" w:sz="0" w:space="0" w:color="auto"/>
          </w:divBdr>
        </w:div>
        <w:div w:id="914826366">
          <w:marLeft w:val="0"/>
          <w:marRight w:val="0"/>
          <w:marTop w:val="0"/>
          <w:marBottom w:val="0"/>
          <w:divBdr>
            <w:top w:val="none" w:sz="0" w:space="0" w:color="auto"/>
            <w:left w:val="none" w:sz="0" w:space="0" w:color="auto"/>
            <w:bottom w:val="none" w:sz="0" w:space="0" w:color="auto"/>
            <w:right w:val="none" w:sz="0" w:space="0" w:color="auto"/>
          </w:divBdr>
        </w:div>
        <w:div w:id="199244275">
          <w:marLeft w:val="0"/>
          <w:marRight w:val="0"/>
          <w:marTop w:val="0"/>
          <w:marBottom w:val="0"/>
          <w:divBdr>
            <w:top w:val="none" w:sz="0" w:space="0" w:color="auto"/>
            <w:left w:val="none" w:sz="0" w:space="0" w:color="auto"/>
            <w:bottom w:val="none" w:sz="0" w:space="0" w:color="auto"/>
            <w:right w:val="none" w:sz="0" w:space="0" w:color="auto"/>
          </w:divBdr>
        </w:div>
        <w:div w:id="686098497">
          <w:marLeft w:val="0"/>
          <w:marRight w:val="0"/>
          <w:marTop w:val="0"/>
          <w:marBottom w:val="0"/>
          <w:divBdr>
            <w:top w:val="none" w:sz="0" w:space="0" w:color="auto"/>
            <w:left w:val="none" w:sz="0" w:space="0" w:color="auto"/>
            <w:bottom w:val="none" w:sz="0" w:space="0" w:color="auto"/>
            <w:right w:val="none" w:sz="0" w:space="0" w:color="auto"/>
          </w:divBdr>
        </w:div>
        <w:div w:id="653486884">
          <w:marLeft w:val="0"/>
          <w:marRight w:val="0"/>
          <w:marTop w:val="0"/>
          <w:marBottom w:val="0"/>
          <w:divBdr>
            <w:top w:val="none" w:sz="0" w:space="0" w:color="auto"/>
            <w:left w:val="none" w:sz="0" w:space="0" w:color="auto"/>
            <w:bottom w:val="none" w:sz="0" w:space="0" w:color="auto"/>
            <w:right w:val="none" w:sz="0" w:space="0" w:color="auto"/>
          </w:divBdr>
        </w:div>
        <w:div w:id="1607998146">
          <w:marLeft w:val="0"/>
          <w:marRight w:val="0"/>
          <w:marTop w:val="0"/>
          <w:marBottom w:val="0"/>
          <w:divBdr>
            <w:top w:val="none" w:sz="0" w:space="0" w:color="auto"/>
            <w:left w:val="none" w:sz="0" w:space="0" w:color="auto"/>
            <w:bottom w:val="none" w:sz="0" w:space="0" w:color="auto"/>
            <w:right w:val="none" w:sz="0" w:space="0" w:color="auto"/>
          </w:divBdr>
        </w:div>
        <w:div w:id="140000178">
          <w:marLeft w:val="0"/>
          <w:marRight w:val="0"/>
          <w:marTop w:val="0"/>
          <w:marBottom w:val="0"/>
          <w:divBdr>
            <w:top w:val="none" w:sz="0" w:space="0" w:color="auto"/>
            <w:left w:val="none" w:sz="0" w:space="0" w:color="auto"/>
            <w:bottom w:val="none" w:sz="0" w:space="0" w:color="auto"/>
            <w:right w:val="none" w:sz="0" w:space="0" w:color="auto"/>
          </w:divBdr>
        </w:div>
        <w:div w:id="1001396264">
          <w:marLeft w:val="0"/>
          <w:marRight w:val="0"/>
          <w:marTop w:val="0"/>
          <w:marBottom w:val="0"/>
          <w:divBdr>
            <w:top w:val="none" w:sz="0" w:space="0" w:color="auto"/>
            <w:left w:val="none" w:sz="0" w:space="0" w:color="auto"/>
            <w:bottom w:val="none" w:sz="0" w:space="0" w:color="auto"/>
            <w:right w:val="none" w:sz="0" w:space="0" w:color="auto"/>
          </w:divBdr>
        </w:div>
        <w:div w:id="1576359328">
          <w:marLeft w:val="0"/>
          <w:marRight w:val="0"/>
          <w:marTop w:val="0"/>
          <w:marBottom w:val="0"/>
          <w:divBdr>
            <w:top w:val="none" w:sz="0" w:space="0" w:color="auto"/>
            <w:left w:val="none" w:sz="0" w:space="0" w:color="auto"/>
            <w:bottom w:val="none" w:sz="0" w:space="0" w:color="auto"/>
            <w:right w:val="none" w:sz="0" w:space="0" w:color="auto"/>
          </w:divBdr>
          <w:divsChild>
            <w:div w:id="116339820">
              <w:marLeft w:val="0"/>
              <w:marRight w:val="0"/>
              <w:marTop w:val="0"/>
              <w:marBottom w:val="0"/>
              <w:divBdr>
                <w:top w:val="none" w:sz="0" w:space="0" w:color="auto"/>
                <w:left w:val="none" w:sz="0" w:space="0" w:color="auto"/>
                <w:bottom w:val="none" w:sz="0" w:space="0" w:color="auto"/>
                <w:right w:val="none" w:sz="0" w:space="0" w:color="auto"/>
              </w:divBdr>
            </w:div>
            <w:div w:id="1011688832">
              <w:marLeft w:val="0"/>
              <w:marRight w:val="0"/>
              <w:marTop w:val="0"/>
              <w:marBottom w:val="0"/>
              <w:divBdr>
                <w:top w:val="none" w:sz="0" w:space="0" w:color="auto"/>
                <w:left w:val="none" w:sz="0" w:space="0" w:color="auto"/>
                <w:bottom w:val="none" w:sz="0" w:space="0" w:color="auto"/>
                <w:right w:val="none" w:sz="0" w:space="0" w:color="auto"/>
              </w:divBdr>
            </w:div>
            <w:div w:id="1146822207">
              <w:marLeft w:val="0"/>
              <w:marRight w:val="0"/>
              <w:marTop w:val="0"/>
              <w:marBottom w:val="0"/>
              <w:divBdr>
                <w:top w:val="none" w:sz="0" w:space="0" w:color="auto"/>
                <w:left w:val="none" w:sz="0" w:space="0" w:color="auto"/>
                <w:bottom w:val="none" w:sz="0" w:space="0" w:color="auto"/>
                <w:right w:val="none" w:sz="0" w:space="0" w:color="auto"/>
              </w:divBdr>
            </w:div>
            <w:div w:id="1914002918">
              <w:marLeft w:val="0"/>
              <w:marRight w:val="0"/>
              <w:marTop w:val="0"/>
              <w:marBottom w:val="0"/>
              <w:divBdr>
                <w:top w:val="none" w:sz="0" w:space="0" w:color="auto"/>
                <w:left w:val="none" w:sz="0" w:space="0" w:color="auto"/>
                <w:bottom w:val="none" w:sz="0" w:space="0" w:color="auto"/>
                <w:right w:val="none" w:sz="0" w:space="0" w:color="auto"/>
              </w:divBdr>
            </w:div>
            <w:div w:id="1422066890">
              <w:marLeft w:val="0"/>
              <w:marRight w:val="0"/>
              <w:marTop w:val="0"/>
              <w:marBottom w:val="0"/>
              <w:divBdr>
                <w:top w:val="none" w:sz="0" w:space="0" w:color="auto"/>
                <w:left w:val="none" w:sz="0" w:space="0" w:color="auto"/>
                <w:bottom w:val="none" w:sz="0" w:space="0" w:color="auto"/>
                <w:right w:val="none" w:sz="0" w:space="0" w:color="auto"/>
              </w:divBdr>
            </w:div>
            <w:div w:id="1118337434">
              <w:marLeft w:val="0"/>
              <w:marRight w:val="0"/>
              <w:marTop w:val="0"/>
              <w:marBottom w:val="0"/>
              <w:divBdr>
                <w:top w:val="none" w:sz="0" w:space="0" w:color="auto"/>
                <w:left w:val="none" w:sz="0" w:space="0" w:color="auto"/>
                <w:bottom w:val="none" w:sz="0" w:space="0" w:color="auto"/>
                <w:right w:val="none" w:sz="0" w:space="0" w:color="auto"/>
              </w:divBdr>
            </w:div>
            <w:div w:id="1163545567">
              <w:marLeft w:val="0"/>
              <w:marRight w:val="0"/>
              <w:marTop w:val="0"/>
              <w:marBottom w:val="0"/>
              <w:divBdr>
                <w:top w:val="none" w:sz="0" w:space="0" w:color="auto"/>
                <w:left w:val="none" w:sz="0" w:space="0" w:color="auto"/>
                <w:bottom w:val="none" w:sz="0" w:space="0" w:color="auto"/>
                <w:right w:val="none" w:sz="0" w:space="0" w:color="auto"/>
              </w:divBdr>
            </w:div>
            <w:div w:id="1325203955">
              <w:marLeft w:val="0"/>
              <w:marRight w:val="0"/>
              <w:marTop w:val="0"/>
              <w:marBottom w:val="0"/>
              <w:divBdr>
                <w:top w:val="none" w:sz="0" w:space="0" w:color="auto"/>
                <w:left w:val="none" w:sz="0" w:space="0" w:color="auto"/>
                <w:bottom w:val="none" w:sz="0" w:space="0" w:color="auto"/>
                <w:right w:val="none" w:sz="0" w:space="0" w:color="auto"/>
              </w:divBdr>
            </w:div>
            <w:div w:id="1475610308">
              <w:marLeft w:val="0"/>
              <w:marRight w:val="0"/>
              <w:marTop w:val="0"/>
              <w:marBottom w:val="0"/>
              <w:divBdr>
                <w:top w:val="none" w:sz="0" w:space="0" w:color="auto"/>
                <w:left w:val="none" w:sz="0" w:space="0" w:color="auto"/>
                <w:bottom w:val="none" w:sz="0" w:space="0" w:color="auto"/>
                <w:right w:val="none" w:sz="0" w:space="0" w:color="auto"/>
              </w:divBdr>
            </w:div>
            <w:div w:id="256181450">
              <w:marLeft w:val="0"/>
              <w:marRight w:val="0"/>
              <w:marTop w:val="0"/>
              <w:marBottom w:val="0"/>
              <w:divBdr>
                <w:top w:val="none" w:sz="0" w:space="0" w:color="auto"/>
                <w:left w:val="none" w:sz="0" w:space="0" w:color="auto"/>
                <w:bottom w:val="none" w:sz="0" w:space="0" w:color="auto"/>
                <w:right w:val="none" w:sz="0" w:space="0" w:color="auto"/>
              </w:divBdr>
            </w:div>
            <w:div w:id="1032994275">
              <w:marLeft w:val="0"/>
              <w:marRight w:val="0"/>
              <w:marTop w:val="0"/>
              <w:marBottom w:val="0"/>
              <w:divBdr>
                <w:top w:val="none" w:sz="0" w:space="0" w:color="auto"/>
                <w:left w:val="none" w:sz="0" w:space="0" w:color="auto"/>
                <w:bottom w:val="none" w:sz="0" w:space="0" w:color="auto"/>
                <w:right w:val="none" w:sz="0" w:space="0" w:color="auto"/>
              </w:divBdr>
            </w:div>
            <w:div w:id="1376075625">
              <w:marLeft w:val="0"/>
              <w:marRight w:val="0"/>
              <w:marTop w:val="0"/>
              <w:marBottom w:val="0"/>
              <w:divBdr>
                <w:top w:val="none" w:sz="0" w:space="0" w:color="auto"/>
                <w:left w:val="none" w:sz="0" w:space="0" w:color="auto"/>
                <w:bottom w:val="none" w:sz="0" w:space="0" w:color="auto"/>
                <w:right w:val="none" w:sz="0" w:space="0" w:color="auto"/>
              </w:divBdr>
            </w:div>
            <w:div w:id="1183588958">
              <w:marLeft w:val="0"/>
              <w:marRight w:val="0"/>
              <w:marTop w:val="0"/>
              <w:marBottom w:val="0"/>
              <w:divBdr>
                <w:top w:val="none" w:sz="0" w:space="0" w:color="auto"/>
                <w:left w:val="none" w:sz="0" w:space="0" w:color="auto"/>
                <w:bottom w:val="none" w:sz="0" w:space="0" w:color="auto"/>
                <w:right w:val="none" w:sz="0" w:space="0" w:color="auto"/>
              </w:divBdr>
            </w:div>
            <w:div w:id="2107145157">
              <w:marLeft w:val="0"/>
              <w:marRight w:val="0"/>
              <w:marTop w:val="0"/>
              <w:marBottom w:val="0"/>
              <w:divBdr>
                <w:top w:val="none" w:sz="0" w:space="0" w:color="auto"/>
                <w:left w:val="none" w:sz="0" w:space="0" w:color="auto"/>
                <w:bottom w:val="none" w:sz="0" w:space="0" w:color="auto"/>
                <w:right w:val="none" w:sz="0" w:space="0" w:color="auto"/>
              </w:divBdr>
            </w:div>
            <w:div w:id="1864978620">
              <w:marLeft w:val="0"/>
              <w:marRight w:val="0"/>
              <w:marTop w:val="0"/>
              <w:marBottom w:val="0"/>
              <w:divBdr>
                <w:top w:val="none" w:sz="0" w:space="0" w:color="auto"/>
                <w:left w:val="none" w:sz="0" w:space="0" w:color="auto"/>
                <w:bottom w:val="none" w:sz="0" w:space="0" w:color="auto"/>
                <w:right w:val="none" w:sz="0" w:space="0" w:color="auto"/>
              </w:divBdr>
            </w:div>
            <w:div w:id="1414620962">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93802594">
              <w:marLeft w:val="0"/>
              <w:marRight w:val="0"/>
              <w:marTop w:val="0"/>
              <w:marBottom w:val="0"/>
              <w:divBdr>
                <w:top w:val="none" w:sz="0" w:space="0" w:color="auto"/>
                <w:left w:val="none" w:sz="0" w:space="0" w:color="auto"/>
                <w:bottom w:val="none" w:sz="0" w:space="0" w:color="auto"/>
                <w:right w:val="none" w:sz="0" w:space="0" w:color="auto"/>
              </w:divBdr>
            </w:div>
            <w:div w:id="1107651794">
              <w:marLeft w:val="0"/>
              <w:marRight w:val="0"/>
              <w:marTop w:val="0"/>
              <w:marBottom w:val="0"/>
              <w:divBdr>
                <w:top w:val="none" w:sz="0" w:space="0" w:color="auto"/>
                <w:left w:val="none" w:sz="0" w:space="0" w:color="auto"/>
                <w:bottom w:val="none" w:sz="0" w:space="0" w:color="auto"/>
                <w:right w:val="none" w:sz="0" w:space="0" w:color="auto"/>
              </w:divBdr>
            </w:div>
          </w:divsChild>
        </w:div>
        <w:div w:id="1856189218">
          <w:marLeft w:val="0"/>
          <w:marRight w:val="0"/>
          <w:marTop w:val="0"/>
          <w:marBottom w:val="0"/>
          <w:divBdr>
            <w:top w:val="none" w:sz="0" w:space="0" w:color="auto"/>
            <w:left w:val="none" w:sz="0" w:space="0" w:color="auto"/>
            <w:bottom w:val="none" w:sz="0" w:space="0" w:color="auto"/>
            <w:right w:val="none" w:sz="0" w:space="0" w:color="auto"/>
          </w:divBdr>
        </w:div>
        <w:div w:id="999307480">
          <w:marLeft w:val="0"/>
          <w:marRight w:val="0"/>
          <w:marTop w:val="0"/>
          <w:marBottom w:val="0"/>
          <w:divBdr>
            <w:top w:val="none" w:sz="0" w:space="0" w:color="auto"/>
            <w:left w:val="none" w:sz="0" w:space="0" w:color="auto"/>
            <w:bottom w:val="none" w:sz="0" w:space="0" w:color="auto"/>
            <w:right w:val="none" w:sz="0" w:space="0" w:color="auto"/>
          </w:divBdr>
        </w:div>
        <w:div w:id="1400397650">
          <w:marLeft w:val="0"/>
          <w:marRight w:val="0"/>
          <w:marTop w:val="0"/>
          <w:marBottom w:val="0"/>
          <w:divBdr>
            <w:top w:val="none" w:sz="0" w:space="0" w:color="auto"/>
            <w:left w:val="none" w:sz="0" w:space="0" w:color="auto"/>
            <w:bottom w:val="none" w:sz="0" w:space="0" w:color="auto"/>
            <w:right w:val="none" w:sz="0" w:space="0" w:color="auto"/>
          </w:divBdr>
        </w:div>
        <w:div w:id="1630168516">
          <w:marLeft w:val="0"/>
          <w:marRight w:val="0"/>
          <w:marTop w:val="0"/>
          <w:marBottom w:val="0"/>
          <w:divBdr>
            <w:top w:val="none" w:sz="0" w:space="0" w:color="auto"/>
            <w:left w:val="none" w:sz="0" w:space="0" w:color="auto"/>
            <w:bottom w:val="none" w:sz="0" w:space="0" w:color="auto"/>
            <w:right w:val="none" w:sz="0" w:space="0" w:color="auto"/>
          </w:divBdr>
        </w:div>
        <w:div w:id="789318660">
          <w:marLeft w:val="0"/>
          <w:marRight w:val="0"/>
          <w:marTop w:val="0"/>
          <w:marBottom w:val="0"/>
          <w:divBdr>
            <w:top w:val="none" w:sz="0" w:space="0" w:color="auto"/>
            <w:left w:val="none" w:sz="0" w:space="0" w:color="auto"/>
            <w:bottom w:val="none" w:sz="0" w:space="0" w:color="auto"/>
            <w:right w:val="none" w:sz="0" w:space="0" w:color="auto"/>
          </w:divBdr>
        </w:div>
        <w:div w:id="2024897641">
          <w:marLeft w:val="0"/>
          <w:marRight w:val="0"/>
          <w:marTop w:val="0"/>
          <w:marBottom w:val="0"/>
          <w:divBdr>
            <w:top w:val="none" w:sz="0" w:space="0" w:color="auto"/>
            <w:left w:val="none" w:sz="0" w:space="0" w:color="auto"/>
            <w:bottom w:val="none" w:sz="0" w:space="0" w:color="auto"/>
            <w:right w:val="none" w:sz="0" w:space="0" w:color="auto"/>
          </w:divBdr>
        </w:div>
        <w:div w:id="1994483725">
          <w:marLeft w:val="0"/>
          <w:marRight w:val="0"/>
          <w:marTop w:val="0"/>
          <w:marBottom w:val="0"/>
          <w:divBdr>
            <w:top w:val="none" w:sz="0" w:space="0" w:color="auto"/>
            <w:left w:val="none" w:sz="0" w:space="0" w:color="auto"/>
            <w:bottom w:val="none" w:sz="0" w:space="0" w:color="auto"/>
            <w:right w:val="none" w:sz="0" w:space="0" w:color="auto"/>
          </w:divBdr>
        </w:div>
        <w:div w:id="1333795053">
          <w:marLeft w:val="0"/>
          <w:marRight w:val="0"/>
          <w:marTop w:val="0"/>
          <w:marBottom w:val="0"/>
          <w:divBdr>
            <w:top w:val="none" w:sz="0" w:space="0" w:color="auto"/>
            <w:left w:val="none" w:sz="0" w:space="0" w:color="auto"/>
            <w:bottom w:val="none" w:sz="0" w:space="0" w:color="auto"/>
            <w:right w:val="none" w:sz="0" w:space="0" w:color="auto"/>
          </w:divBdr>
        </w:div>
        <w:div w:id="1001812090">
          <w:marLeft w:val="0"/>
          <w:marRight w:val="0"/>
          <w:marTop w:val="0"/>
          <w:marBottom w:val="0"/>
          <w:divBdr>
            <w:top w:val="none" w:sz="0" w:space="0" w:color="auto"/>
            <w:left w:val="none" w:sz="0" w:space="0" w:color="auto"/>
            <w:bottom w:val="none" w:sz="0" w:space="0" w:color="auto"/>
            <w:right w:val="none" w:sz="0" w:space="0" w:color="auto"/>
          </w:divBdr>
        </w:div>
        <w:div w:id="518277407">
          <w:marLeft w:val="0"/>
          <w:marRight w:val="0"/>
          <w:marTop w:val="0"/>
          <w:marBottom w:val="0"/>
          <w:divBdr>
            <w:top w:val="none" w:sz="0" w:space="0" w:color="auto"/>
            <w:left w:val="none" w:sz="0" w:space="0" w:color="auto"/>
            <w:bottom w:val="none" w:sz="0" w:space="0" w:color="auto"/>
            <w:right w:val="none" w:sz="0" w:space="0" w:color="auto"/>
          </w:divBdr>
        </w:div>
        <w:div w:id="1058167425">
          <w:marLeft w:val="0"/>
          <w:marRight w:val="0"/>
          <w:marTop w:val="0"/>
          <w:marBottom w:val="0"/>
          <w:divBdr>
            <w:top w:val="none" w:sz="0" w:space="0" w:color="auto"/>
            <w:left w:val="none" w:sz="0" w:space="0" w:color="auto"/>
            <w:bottom w:val="none" w:sz="0" w:space="0" w:color="auto"/>
            <w:right w:val="none" w:sz="0" w:space="0" w:color="auto"/>
          </w:divBdr>
        </w:div>
        <w:div w:id="885987998">
          <w:marLeft w:val="0"/>
          <w:marRight w:val="0"/>
          <w:marTop w:val="0"/>
          <w:marBottom w:val="0"/>
          <w:divBdr>
            <w:top w:val="none" w:sz="0" w:space="0" w:color="auto"/>
            <w:left w:val="none" w:sz="0" w:space="0" w:color="auto"/>
            <w:bottom w:val="none" w:sz="0" w:space="0" w:color="auto"/>
            <w:right w:val="none" w:sz="0" w:space="0" w:color="auto"/>
          </w:divBdr>
        </w:div>
        <w:div w:id="557253638">
          <w:marLeft w:val="0"/>
          <w:marRight w:val="0"/>
          <w:marTop w:val="0"/>
          <w:marBottom w:val="0"/>
          <w:divBdr>
            <w:top w:val="none" w:sz="0" w:space="0" w:color="auto"/>
            <w:left w:val="none" w:sz="0" w:space="0" w:color="auto"/>
            <w:bottom w:val="none" w:sz="0" w:space="0" w:color="auto"/>
            <w:right w:val="none" w:sz="0" w:space="0" w:color="auto"/>
          </w:divBdr>
        </w:div>
        <w:div w:id="1708262672">
          <w:marLeft w:val="0"/>
          <w:marRight w:val="0"/>
          <w:marTop w:val="0"/>
          <w:marBottom w:val="0"/>
          <w:divBdr>
            <w:top w:val="none" w:sz="0" w:space="0" w:color="auto"/>
            <w:left w:val="none" w:sz="0" w:space="0" w:color="auto"/>
            <w:bottom w:val="none" w:sz="0" w:space="0" w:color="auto"/>
            <w:right w:val="none" w:sz="0" w:space="0" w:color="auto"/>
          </w:divBdr>
        </w:div>
        <w:div w:id="1133642403">
          <w:marLeft w:val="0"/>
          <w:marRight w:val="0"/>
          <w:marTop w:val="0"/>
          <w:marBottom w:val="0"/>
          <w:divBdr>
            <w:top w:val="none" w:sz="0" w:space="0" w:color="auto"/>
            <w:left w:val="none" w:sz="0" w:space="0" w:color="auto"/>
            <w:bottom w:val="none" w:sz="0" w:space="0" w:color="auto"/>
            <w:right w:val="none" w:sz="0" w:space="0" w:color="auto"/>
          </w:divBdr>
        </w:div>
        <w:div w:id="800028249">
          <w:marLeft w:val="0"/>
          <w:marRight w:val="0"/>
          <w:marTop w:val="0"/>
          <w:marBottom w:val="0"/>
          <w:divBdr>
            <w:top w:val="none" w:sz="0" w:space="0" w:color="auto"/>
            <w:left w:val="none" w:sz="0" w:space="0" w:color="auto"/>
            <w:bottom w:val="none" w:sz="0" w:space="0" w:color="auto"/>
            <w:right w:val="none" w:sz="0" w:space="0" w:color="auto"/>
          </w:divBdr>
        </w:div>
        <w:div w:id="1901402776">
          <w:marLeft w:val="0"/>
          <w:marRight w:val="0"/>
          <w:marTop w:val="0"/>
          <w:marBottom w:val="0"/>
          <w:divBdr>
            <w:top w:val="none" w:sz="0" w:space="0" w:color="auto"/>
            <w:left w:val="none" w:sz="0" w:space="0" w:color="auto"/>
            <w:bottom w:val="none" w:sz="0" w:space="0" w:color="auto"/>
            <w:right w:val="none" w:sz="0" w:space="0" w:color="auto"/>
          </w:divBdr>
        </w:div>
        <w:div w:id="978387614">
          <w:marLeft w:val="0"/>
          <w:marRight w:val="0"/>
          <w:marTop w:val="0"/>
          <w:marBottom w:val="0"/>
          <w:divBdr>
            <w:top w:val="none" w:sz="0" w:space="0" w:color="auto"/>
            <w:left w:val="none" w:sz="0" w:space="0" w:color="auto"/>
            <w:bottom w:val="none" w:sz="0" w:space="0" w:color="auto"/>
            <w:right w:val="none" w:sz="0" w:space="0" w:color="auto"/>
          </w:divBdr>
        </w:div>
        <w:div w:id="1943880745">
          <w:marLeft w:val="0"/>
          <w:marRight w:val="0"/>
          <w:marTop w:val="0"/>
          <w:marBottom w:val="0"/>
          <w:divBdr>
            <w:top w:val="none" w:sz="0" w:space="0" w:color="auto"/>
            <w:left w:val="none" w:sz="0" w:space="0" w:color="auto"/>
            <w:bottom w:val="none" w:sz="0" w:space="0" w:color="auto"/>
            <w:right w:val="none" w:sz="0" w:space="0" w:color="auto"/>
          </w:divBdr>
        </w:div>
        <w:div w:id="1898782664">
          <w:marLeft w:val="0"/>
          <w:marRight w:val="0"/>
          <w:marTop w:val="0"/>
          <w:marBottom w:val="0"/>
          <w:divBdr>
            <w:top w:val="none" w:sz="0" w:space="0" w:color="auto"/>
            <w:left w:val="none" w:sz="0" w:space="0" w:color="auto"/>
            <w:bottom w:val="none" w:sz="0" w:space="0" w:color="auto"/>
            <w:right w:val="none" w:sz="0" w:space="0" w:color="auto"/>
          </w:divBdr>
        </w:div>
        <w:div w:id="437724652">
          <w:marLeft w:val="0"/>
          <w:marRight w:val="0"/>
          <w:marTop w:val="0"/>
          <w:marBottom w:val="0"/>
          <w:divBdr>
            <w:top w:val="none" w:sz="0" w:space="0" w:color="auto"/>
            <w:left w:val="none" w:sz="0" w:space="0" w:color="auto"/>
            <w:bottom w:val="none" w:sz="0" w:space="0" w:color="auto"/>
            <w:right w:val="none" w:sz="0" w:space="0" w:color="auto"/>
          </w:divBdr>
          <w:divsChild>
            <w:div w:id="1140536327">
              <w:marLeft w:val="0"/>
              <w:marRight w:val="0"/>
              <w:marTop w:val="0"/>
              <w:marBottom w:val="0"/>
              <w:divBdr>
                <w:top w:val="none" w:sz="0" w:space="0" w:color="auto"/>
                <w:left w:val="none" w:sz="0" w:space="0" w:color="auto"/>
                <w:bottom w:val="none" w:sz="0" w:space="0" w:color="auto"/>
                <w:right w:val="none" w:sz="0" w:space="0" w:color="auto"/>
              </w:divBdr>
            </w:div>
            <w:div w:id="116684865">
              <w:marLeft w:val="0"/>
              <w:marRight w:val="0"/>
              <w:marTop w:val="0"/>
              <w:marBottom w:val="0"/>
              <w:divBdr>
                <w:top w:val="none" w:sz="0" w:space="0" w:color="auto"/>
                <w:left w:val="none" w:sz="0" w:space="0" w:color="auto"/>
                <w:bottom w:val="none" w:sz="0" w:space="0" w:color="auto"/>
                <w:right w:val="none" w:sz="0" w:space="0" w:color="auto"/>
              </w:divBdr>
            </w:div>
            <w:div w:id="1870991418">
              <w:marLeft w:val="0"/>
              <w:marRight w:val="0"/>
              <w:marTop w:val="0"/>
              <w:marBottom w:val="0"/>
              <w:divBdr>
                <w:top w:val="none" w:sz="0" w:space="0" w:color="auto"/>
                <w:left w:val="none" w:sz="0" w:space="0" w:color="auto"/>
                <w:bottom w:val="none" w:sz="0" w:space="0" w:color="auto"/>
                <w:right w:val="none" w:sz="0" w:space="0" w:color="auto"/>
              </w:divBdr>
            </w:div>
            <w:div w:id="469594842">
              <w:marLeft w:val="0"/>
              <w:marRight w:val="0"/>
              <w:marTop w:val="0"/>
              <w:marBottom w:val="0"/>
              <w:divBdr>
                <w:top w:val="none" w:sz="0" w:space="0" w:color="auto"/>
                <w:left w:val="none" w:sz="0" w:space="0" w:color="auto"/>
                <w:bottom w:val="none" w:sz="0" w:space="0" w:color="auto"/>
                <w:right w:val="none" w:sz="0" w:space="0" w:color="auto"/>
              </w:divBdr>
            </w:div>
            <w:div w:id="749472929">
              <w:marLeft w:val="0"/>
              <w:marRight w:val="0"/>
              <w:marTop w:val="0"/>
              <w:marBottom w:val="0"/>
              <w:divBdr>
                <w:top w:val="none" w:sz="0" w:space="0" w:color="auto"/>
                <w:left w:val="none" w:sz="0" w:space="0" w:color="auto"/>
                <w:bottom w:val="none" w:sz="0" w:space="0" w:color="auto"/>
                <w:right w:val="none" w:sz="0" w:space="0" w:color="auto"/>
              </w:divBdr>
            </w:div>
            <w:div w:id="92550874">
              <w:marLeft w:val="0"/>
              <w:marRight w:val="0"/>
              <w:marTop w:val="0"/>
              <w:marBottom w:val="0"/>
              <w:divBdr>
                <w:top w:val="none" w:sz="0" w:space="0" w:color="auto"/>
                <w:left w:val="none" w:sz="0" w:space="0" w:color="auto"/>
                <w:bottom w:val="none" w:sz="0" w:space="0" w:color="auto"/>
                <w:right w:val="none" w:sz="0" w:space="0" w:color="auto"/>
              </w:divBdr>
            </w:div>
            <w:div w:id="1747531122">
              <w:marLeft w:val="0"/>
              <w:marRight w:val="0"/>
              <w:marTop w:val="0"/>
              <w:marBottom w:val="0"/>
              <w:divBdr>
                <w:top w:val="none" w:sz="0" w:space="0" w:color="auto"/>
                <w:left w:val="none" w:sz="0" w:space="0" w:color="auto"/>
                <w:bottom w:val="none" w:sz="0" w:space="0" w:color="auto"/>
                <w:right w:val="none" w:sz="0" w:space="0" w:color="auto"/>
              </w:divBdr>
            </w:div>
            <w:div w:id="1738477564">
              <w:marLeft w:val="0"/>
              <w:marRight w:val="0"/>
              <w:marTop w:val="0"/>
              <w:marBottom w:val="0"/>
              <w:divBdr>
                <w:top w:val="none" w:sz="0" w:space="0" w:color="auto"/>
                <w:left w:val="none" w:sz="0" w:space="0" w:color="auto"/>
                <w:bottom w:val="none" w:sz="0" w:space="0" w:color="auto"/>
                <w:right w:val="none" w:sz="0" w:space="0" w:color="auto"/>
              </w:divBdr>
            </w:div>
            <w:div w:id="1406799896">
              <w:marLeft w:val="0"/>
              <w:marRight w:val="0"/>
              <w:marTop w:val="0"/>
              <w:marBottom w:val="0"/>
              <w:divBdr>
                <w:top w:val="none" w:sz="0" w:space="0" w:color="auto"/>
                <w:left w:val="none" w:sz="0" w:space="0" w:color="auto"/>
                <w:bottom w:val="none" w:sz="0" w:space="0" w:color="auto"/>
                <w:right w:val="none" w:sz="0" w:space="0" w:color="auto"/>
              </w:divBdr>
            </w:div>
            <w:div w:id="1741368320">
              <w:marLeft w:val="0"/>
              <w:marRight w:val="0"/>
              <w:marTop w:val="0"/>
              <w:marBottom w:val="0"/>
              <w:divBdr>
                <w:top w:val="none" w:sz="0" w:space="0" w:color="auto"/>
                <w:left w:val="none" w:sz="0" w:space="0" w:color="auto"/>
                <w:bottom w:val="none" w:sz="0" w:space="0" w:color="auto"/>
                <w:right w:val="none" w:sz="0" w:space="0" w:color="auto"/>
              </w:divBdr>
            </w:div>
            <w:div w:id="31344062">
              <w:marLeft w:val="0"/>
              <w:marRight w:val="0"/>
              <w:marTop w:val="0"/>
              <w:marBottom w:val="0"/>
              <w:divBdr>
                <w:top w:val="none" w:sz="0" w:space="0" w:color="auto"/>
                <w:left w:val="none" w:sz="0" w:space="0" w:color="auto"/>
                <w:bottom w:val="none" w:sz="0" w:space="0" w:color="auto"/>
                <w:right w:val="none" w:sz="0" w:space="0" w:color="auto"/>
              </w:divBdr>
            </w:div>
            <w:div w:id="559946633">
              <w:marLeft w:val="0"/>
              <w:marRight w:val="0"/>
              <w:marTop w:val="0"/>
              <w:marBottom w:val="0"/>
              <w:divBdr>
                <w:top w:val="none" w:sz="0" w:space="0" w:color="auto"/>
                <w:left w:val="none" w:sz="0" w:space="0" w:color="auto"/>
                <w:bottom w:val="none" w:sz="0" w:space="0" w:color="auto"/>
                <w:right w:val="none" w:sz="0" w:space="0" w:color="auto"/>
              </w:divBdr>
            </w:div>
            <w:div w:id="1991985196">
              <w:marLeft w:val="0"/>
              <w:marRight w:val="0"/>
              <w:marTop w:val="0"/>
              <w:marBottom w:val="0"/>
              <w:divBdr>
                <w:top w:val="none" w:sz="0" w:space="0" w:color="auto"/>
                <w:left w:val="none" w:sz="0" w:space="0" w:color="auto"/>
                <w:bottom w:val="none" w:sz="0" w:space="0" w:color="auto"/>
                <w:right w:val="none" w:sz="0" w:space="0" w:color="auto"/>
              </w:divBdr>
            </w:div>
            <w:div w:id="1523398010">
              <w:marLeft w:val="0"/>
              <w:marRight w:val="0"/>
              <w:marTop w:val="0"/>
              <w:marBottom w:val="0"/>
              <w:divBdr>
                <w:top w:val="none" w:sz="0" w:space="0" w:color="auto"/>
                <w:left w:val="none" w:sz="0" w:space="0" w:color="auto"/>
                <w:bottom w:val="none" w:sz="0" w:space="0" w:color="auto"/>
                <w:right w:val="none" w:sz="0" w:space="0" w:color="auto"/>
              </w:divBdr>
            </w:div>
            <w:div w:id="1417051057">
              <w:marLeft w:val="0"/>
              <w:marRight w:val="0"/>
              <w:marTop w:val="0"/>
              <w:marBottom w:val="0"/>
              <w:divBdr>
                <w:top w:val="none" w:sz="0" w:space="0" w:color="auto"/>
                <w:left w:val="none" w:sz="0" w:space="0" w:color="auto"/>
                <w:bottom w:val="none" w:sz="0" w:space="0" w:color="auto"/>
                <w:right w:val="none" w:sz="0" w:space="0" w:color="auto"/>
              </w:divBdr>
            </w:div>
            <w:div w:id="1551644686">
              <w:marLeft w:val="0"/>
              <w:marRight w:val="0"/>
              <w:marTop w:val="0"/>
              <w:marBottom w:val="0"/>
              <w:divBdr>
                <w:top w:val="none" w:sz="0" w:space="0" w:color="auto"/>
                <w:left w:val="none" w:sz="0" w:space="0" w:color="auto"/>
                <w:bottom w:val="none" w:sz="0" w:space="0" w:color="auto"/>
                <w:right w:val="none" w:sz="0" w:space="0" w:color="auto"/>
              </w:divBdr>
            </w:div>
            <w:div w:id="469977960">
              <w:marLeft w:val="0"/>
              <w:marRight w:val="0"/>
              <w:marTop w:val="0"/>
              <w:marBottom w:val="0"/>
              <w:divBdr>
                <w:top w:val="none" w:sz="0" w:space="0" w:color="auto"/>
                <w:left w:val="none" w:sz="0" w:space="0" w:color="auto"/>
                <w:bottom w:val="none" w:sz="0" w:space="0" w:color="auto"/>
                <w:right w:val="none" w:sz="0" w:space="0" w:color="auto"/>
              </w:divBdr>
            </w:div>
            <w:div w:id="60904790">
              <w:marLeft w:val="0"/>
              <w:marRight w:val="0"/>
              <w:marTop w:val="0"/>
              <w:marBottom w:val="0"/>
              <w:divBdr>
                <w:top w:val="none" w:sz="0" w:space="0" w:color="auto"/>
                <w:left w:val="none" w:sz="0" w:space="0" w:color="auto"/>
                <w:bottom w:val="none" w:sz="0" w:space="0" w:color="auto"/>
                <w:right w:val="none" w:sz="0" w:space="0" w:color="auto"/>
              </w:divBdr>
            </w:div>
            <w:div w:id="1610157064">
              <w:marLeft w:val="0"/>
              <w:marRight w:val="0"/>
              <w:marTop w:val="0"/>
              <w:marBottom w:val="0"/>
              <w:divBdr>
                <w:top w:val="none" w:sz="0" w:space="0" w:color="auto"/>
                <w:left w:val="none" w:sz="0" w:space="0" w:color="auto"/>
                <w:bottom w:val="none" w:sz="0" w:space="0" w:color="auto"/>
                <w:right w:val="none" w:sz="0" w:space="0" w:color="auto"/>
              </w:divBdr>
            </w:div>
          </w:divsChild>
        </w:div>
        <w:div w:id="1934316517">
          <w:marLeft w:val="0"/>
          <w:marRight w:val="0"/>
          <w:marTop w:val="0"/>
          <w:marBottom w:val="0"/>
          <w:divBdr>
            <w:top w:val="none" w:sz="0" w:space="0" w:color="auto"/>
            <w:left w:val="none" w:sz="0" w:space="0" w:color="auto"/>
            <w:bottom w:val="none" w:sz="0" w:space="0" w:color="auto"/>
            <w:right w:val="none" w:sz="0" w:space="0" w:color="auto"/>
          </w:divBdr>
        </w:div>
        <w:div w:id="515119595">
          <w:marLeft w:val="0"/>
          <w:marRight w:val="0"/>
          <w:marTop w:val="0"/>
          <w:marBottom w:val="0"/>
          <w:divBdr>
            <w:top w:val="none" w:sz="0" w:space="0" w:color="auto"/>
            <w:left w:val="none" w:sz="0" w:space="0" w:color="auto"/>
            <w:bottom w:val="none" w:sz="0" w:space="0" w:color="auto"/>
            <w:right w:val="none" w:sz="0" w:space="0" w:color="auto"/>
          </w:divBdr>
        </w:div>
        <w:div w:id="1655600036">
          <w:marLeft w:val="0"/>
          <w:marRight w:val="0"/>
          <w:marTop w:val="0"/>
          <w:marBottom w:val="0"/>
          <w:divBdr>
            <w:top w:val="none" w:sz="0" w:space="0" w:color="auto"/>
            <w:left w:val="none" w:sz="0" w:space="0" w:color="auto"/>
            <w:bottom w:val="none" w:sz="0" w:space="0" w:color="auto"/>
            <w:right w:val="none" w:sz="0" w:space="0" w:color="auto"/>
          </w:divBdr>
        </w:div>
        <w:div w:id="160317717">
          <w:marLeft w:val="0"/>
          <w:marRight w:val="0"/>
          <w:marTop w:val="0"/>
          <w:marBottom w:val="0"/>
          <w:divBdr>
            <w:top w:val="none" w:sz="0" w:space="0" w:color="auto"/>
            <w:left w:val="none" w:sz="0" w:space="0" w:color="auto"/>
            <w:bottom w:val="none" w:sz="0" w:space="0" w:color="auto"/>
            <w:right w:val="none" w:sz="0" w:space="0" w:color="auto"/>
          </w:divBdr>
        </w:div>
        <w:div w:id="1839464857">
          <w:marLeft w:val="0"/>
          <w:marRight w:val="0"/>
          <w:marTop w:val="0"/>
          <w:marBottom w:val="0"/>
          <w:divBdr>
            <w:top w:val="none" w:sz="0" w:space="0" w:color="auto"/>
            <w:left w:val="none" w:sz="0" w:space="0" w:color="auto"/>
            <w:bottom w:val="none" w:sz="0" w:space="0" w:color="auto"/>
            <w:right w:val="none" w:sz="0" w:space="0" w:color="auto"/>
          </w:divBdr>
        </w:div>
        <w:div w:id="1681200708">
          <w:marLeft w:val="0"/>
          <w:marRight w:val="0"/>
          <w:marTop w:val="0"/>
          <w:marBottom w:val="0"/>
          <w:divBdr>
            <w:top w:val="none" w:sz="0" w:space="0" w:color="auto"/>
            <w:left w:val="none" w:sz="0" w:space="0" w:color="auto"/>
            <w:bottom w:val="none" w:sz="0" w:space="0" w:color="auto"/>
            <w:right w:val="none" w:sz="0" w:space="0" w:color="auto"/>
          </w:divBdr>
        </w:div>
        <w:div w:id="1348944911">
          <w:marLeft w:val="0"/>
          <w:marRight w:val="0"/>
          <w:marTop w:val="0"/>
          <w:marBottom w:val="0"/>
          <w:divBdr>
            <w:top w:val="none" w:sz="0" w:space="0" w:color="auto"/>
            <w:left w:val="none" w:sz="0" w:space="0" w:color="auto"/>
            <w:bottom w:val="none" w:sz="0" w:space="0" w:color="auto"/>
            <w:right w:val="none" w:sz="0" w:space="0" w:color="auto"/>
          </w:divBdr>
        </w:div>
        <w:div w:id="64837332">
          <w:marLeft w:val="0"/>
          <w:marRight w:val="0"/>
          <w:marTop w:val="0"/>
          <w:marBottom w:val="0"/>
          <w:divBdr>
            <w:top w:val="none" w:sz="0" w:space="0" w:color="auto"/>
            <w:left w:val="none" w:sz="0" w:space="0" w:color="auto"/>
            <w:bottom w:val="none" w:sz="0" w:space="0" w:color="auto"/>
            <w:right w:val="none" w:sz="0" w:space="0" w:color="auto"/>
          </w:divBdr>
        </w:div>
        <w:div w:id="878317352">
          <w:marLeft w:val="0"/>
          <w:marRight w:val="0"/>
          <w:marTop w:val="0"/>
          <w:marBottom w:val="0"/>
          <w:divBdr>
            <w:top w:val="none" w:sz="0" w:space="0" w:color="auto"/>
            <w:left w:val="none" w:sz="0" w:space="0" w:color="auto"/>
            <w:bottom w:val="none" w:sz="0" w:space="0" w:color="auto"/>
            <w:right w:val="none" w:sz="0" w:space="0" w:color="auto"/>
          </w:divBdr>
        </w:div>
        <w:div w:id="250547420">
          <w:marLeft w:val="0"/>
          <w:marRight w:val="0"/>
          <w:marTop w:val="0"/>
          <w:marBottom w:val="0"/>
          <w:divBdr>
            <w:top w:val="none" w:sz="0" w:space="0" w:color="auto"/>
            <w:left w:val="none" w:sz="0" w:space="0" w:color="auto"/>
            <w:bottom w:val="none" w:sz="0" w:space="0" w:color="auto"/>
            <w:right w:val="none" w:sz="0" w:space="0" w:color="auto"/>
          </w:divBdr>
        </w:div>
        <w:div w:id="1826045330">
          <w:marLeft w:val="0"/>
          <w:marRight w:val="0"/>
          <w:marTop w:val="0"/>
          <w:marBottom w:val="0"/>
          <w:divBdr>
            <w:top w:val="none" w:sz="0" w:space="0" w:color="auto"/>
            <w:left w:val="none" w:sz="0" w:space="0" w:color="auto"/>
            <w:bottom w:val="none" w:sz="0" w:space="0" w:color="auto"/>
            <w:right w:val="none" w:sz="0" w:space="0" w:color="auto"/>
          </w:divBdr>
        </w:div>
        <w:div w:id="328218609">
          <w:marLeft w:val="0"/>
          <w:marRight w:val="0"/>
          <w:marTop w:val="0"/>
          <w:marBottom w:val="0"/>
          <w:divBdr>
            <w:top w:val="none" w:sz="0" w:space="0" w:color="auto"/>
            <w:left w:val="none" w:sz="0" w:space="0" w:color="auto"/>
            <w:bottom w:val="none" w:sz="0" w:space="0" w:color="auto"/>
            <w:right w:val="none" w:sz="0" w:space="0" w:color="auto"/>
          </w:divBdr>
        </w:div>
        <w:div w:id="796918669">
          <w:marLeft w:val="0"/>
          <w:marRight w:val="0"/>
          <w:marTop w:val="0"/>
          <w:marBottom w:val="0"/>
          <w:divBdr>
            <w:top w:val="none" w:sz="0" w:space="0" w:color="auto"/>
            <w:left w:val="none" w:sz="0" w:space="0" w:color="auto"/>
            <w:bottom w:val="none" w:sz="0" w:space="0" w:color="auto"/>
            <w:right w:val="none" w:sz="0" w:space="0" w:color="auto"/>
          </w:divBdr>
        </w:div>
        <w:div w:id="852190473">
          <w:marLeft w:val="0"/>
          <w:marRight w:val="0"/>
          <w:marTop w:val="0"/>
          <w:marBottom w:val="0"/>
          <w:divBdr>
            <w:top w:val="none" w:sz="0" w:space="0" w:color="auto"/>
            <w:left w:val="none" w:sz="0" w:space="0" w:color="auto"/>
            <w:bottom w:val="none" w:sz="0" w:space="0" w:color="auto"/>
            <w:right w:val="none" w:sz="0" w:space="0" w:color="auto"/>
          </w:divBdr>
        </w:div>
        <w:div w:id="1053194100">
          <w:marLeft w:val="0"/>
          <w:marRight w:val="0"/>
          <w:marTop w:val="0"/>
          <w:marBottom w:val="0"/>
          <w:divBdr>
            <w:top w:val="none" w:sz="0" w:space="0" w:color="auto"/>
            <w:left w:val="none" w:sz="0" w:space="0" w:color="auto"/>
            <w:bottom w:val="none" w:sz="0" w:space="0" w:color="auto"/>
            <w:right w:val="none" w:sz="0" w:space="0" w:color="auto"/>
          </w:divBdr>
        </w:div>
        <w:div w:id="1339425626">
          <w:marLeft w:val="0"/>
          <w:marRight w:val="0"/>
          <w:marTop w:val="0"/>
          <w:marBottom w:val="0"/>
          <w:divBdr>
            <w:top w:val="none" w:sz="0" w:space="0" w:color="auto"/>
            <w:left w:val="none" w:sz="0" w:space="0" w:color="auto"/>
            <w:bottom w:val="none" w:sz="0" w:space="0" w:color="auto"/>
            <w:right w:val="none" w:sz="0" w:space="0" w:color="auto"/>
          </w:divBdr>
        </w:div>
        <w:div w:id="664360970">
          <w:marLeft w:val="0"/>
          <w:marRight w:val="0"/>
          <w:marTop w:val="0"/>
          <w:marBottom w:val="0"/>
          <w:divBdr>
            <w:top w:val="none" w:sz="0" w:space="0" w:color="auto"/>
            <w:left w:val="none" w:sz="0" w:space="0" w:color="auto"/>
            <w:bottom w:val="none" w:sz="0" w:space="0" w:color="auto"/>
            <w:right w:val="none" w:sz="0" w:space="0" w:color="auto"/>
          </w:divBdr>
        </w:div>
        <w:div w:id="262810907">
          <w:marLeft w:val="0"/>
          <w:marRight w:val="0"/>
          <w:marTop w:val="0"/>
          <w:marBottom w:val="0"/>
          <w:divBdr>
            <w:top w:val="none" w:sz="0" w:space="0" w:color="auto"/>
            <w:left w:val="none" w:sz="0" w:space="0" w:color="auto"/>
            <w:bottom w:val="none" w:sz="0" w:space="0" w:color="auto"/>
            <w:right w:val="none" w:sz="0" w:space="0" w:color="auto"/>
          </w:divBdr>
        </w:div>
        <w:div w:id="161241226">
          <w:marLeft w:val="0"/>
          <w:marRight w:val="0"/>
          <w:marTop w:val="0"/>
          <w:marBottom w:val="0"/>
          <w:divBdr>
            <w:top w:val="none" w:sz="0" w:space="0" w:color="auto"/>
            <w:left w:val="none" w:sz="0" w:space="0" w:color="auto"/>
            <w:bottom w:val="none" w:sz="0" w:space="0" w:color="auto"/>
            <w:right w:val="none" w:sz="0" w:space="0" w:color="auto"/>
          </w:divBdr>
        </w:div>
        <w:div w:id="1307272248">
          <w:marLeft w:val="0"/>
          <w:marRight w:val="0"/>
          <w:marTop w:val="0"/>
          <w:marBottom w:val="0"/>
          <w:divBdr>
            <w:top w:val="none" w:sz="0" w:space="0" w:color="auto"/>
            <w:left w:val="none" w:sz="0" w:space="0" w:color="auto"/>
            <w:bottom w:val="none" w:sz="0" w:space="0" w:color="auto"/>
            <w:right w:val="none" w:sz="0" w:space="0" w:color="auto"/>
          </w:divBdr>
        </w:div>
        <w:div w:id="1642032383">
          <w:marLeft w:val="0"/>
          <w:marRight w:val="0"/>
          <w:marTop w:val="0"/>
          <w:marBottom w:val="0"/>
          <w:divBdr>
            <w:top w:val="none" w:sz="0" w:space="0" w:color="auto"/>
            <w:left w:val="none" w:sz="0" w:space="0" w:color="auto"/>
            <w:bottom w:val="none" w:sz="0" w:space="0" w:color="auto"/>
            <w:right w:val="none" w:sz="0" w:space="0" w:color="auto"/>
          </w:divBdr>
        </w:div>
        <w:div w:id="591665432">
          <w:marLeft w:val="0"/>
          <w:marRight w:val="0"/>
          <w:marTop w:val="0"/>
          <w:marBottom w:val="0"/>
          <w:divBdr>
            <w:top w:val="none" w:sz="0" w:space="0" w:color="auto"/>
            <w:left w:val="none" w:sz="0" w:space="0" w:color="auto"/>
            <w:bottom w:val="none" w:sz="0" w:space="0" w:color="auto"/>
            <w:right w:val="none" w:sz="0" w:space="0" w:color="auto"/>
          </w:divBdr>
        </w:div>
        <w:div w:id="793060232">
          <w:marLeft w:val="0"/>
          <w:marRight w:val="0"/>
          <w:marTop w:val="0"/>
          <w:marBottom w:val="0"/>
          <w:divBdr>
            <w:top w:val="none" w:sz="0" w:space="0" w:color="auto"/>
            <w:left w:val="none" w:sz="0" w:space="0" w:color="auto"/>
            <w:bottom w:val="none" w:sz="0" w:space="0" w:color="auto"/>
            <w:right w:val="none" w:sz="0" w:space="0" w:color="auto"/>
          </w:divBdr>
        </w:div>
        <w:div w:id="970742324">
          <w:marLeft w:val="0"/>
          <w:marRight w:val="0"/>
          <w:marTop w:val="0"/>
          <w:marBottom w:val="0"/>
          <w:divBdr>
            <w:top w:val="none" w:sz="0" w:space="0" w:color="auto"/>
            <w:left w:val="none" w:sz="0" w:space="0" w:color="auto"/>
            <w:bottom w:val="none" w:sz="0" w:space="0" w:color="auto"/>
            <w:right w:val="none" w:sz="0" w:space="0" w:color="auto"/>
          </w:divBdr>
        </w:div>
        <w:div w:id="569846970">
          <w:marLeft w:val="0"/>
          <w:marRight w:val="0"/>
          <w:marTop w:val="0"/>
          <w:marBottom w:val="0"/>
          <w:divBdr>
            <w:top w:val="none" w:sz="0" w:space="0" w:color="auto"/>
            <w:left w:val="none" w:sz="0" w:space="0" w:color="auto"/>
            <w:bottom w:val="none" w:sz="0" w:space="0" w:color="auto"/>
            <w:right w:val="none" w:sz="0" w:space="0" w:color="auto"/>
          </w:divBdr>
        </w:div>
        <w:div w:id="2036076058">
          <w:marLeft w:val="0"/>
          <w:marRight w:val="0"/>
          <w:marTop w:val="0"/>
          <w:marBottom w:val="0"/>
          <w:divBdr>
            <w:top w:val="none" w:sz="0" w:space="0" w:color="auto"/>
            <w:left w:val="none" w:sz="0" w:space="0" w:color="auto"/>
            <w:bottom w:val="none" w:sz="0" w:space="0" w:color="auto"/>
            <w:right w:val="none" w:sz="0" w:space="0" w:color="auto"/>
          </w:divBdr>
        </w:div>
        <w:div w:id="2008289090">
          <w:marLeft w:val="0"/>
          <w:marRight w:val="0"/>
          <w:marTop w:val="0"/>
          <w:marBottom w:val="0"/>
          <w:divBdr>
            <w:top w:val="none" w:sz="0" w:space="0" w:color="auto"/>
            <w:left w:val="none" w:sz="0" w:space="0" w:color="auto"/>
            <w:bottom w:val="none" w:sz="0" w:space="0" w:color="auto"/>
            <w:right w:val="none" w:sz="0" w:space="0" w:color="auto"/>
          </w:divBdr>
        </w:div>
        <w:div w:id="1438601756">
          <w:marLeft w:val="0"/>
          <w:marRight w:val="0"/>
          <w:marTop w:val="0"/>
          <w:marBottom w:val="0"/>
          <w:divBdr>
            <w:top w:val="none" w:sz="0" w:space="0" w:color="auto"/>
            <w:left w:val="none" w:sz="0" w:space="0" w:color="auto"/>
            <w:bottom w:val="none" w:sz="0" w:space="0" w:color="auto"/>
            <w:right w:val="none" w:sz="0" w:space="0" w:color="auto"/>
          </w:divBdr>
        </w:div>
        <w:div w:id="620765847">
          <w:marLeft w:val="0"/>
          <w:marRight w:val="0"/>
          <w:marTop w:val="0"/>
          <w:marBottom w:val="0"/>
          <w:divBdr>
            <w:top w:val="none" w:sz="0" w:space="0" w:color="auto"/>
            <w:left w:val="none" w:sz="0" w:space="0" w:color="auto"/>
            <w:bottom w:val="none" w:sz="0" w:space="0" w:color="auto"/>
            <w:right w:val="none" w:sz="0" w:space="0" w:color="auto"/>
          </w:divBdr>
        </w:div>
        <w:div w:id="215239562">
          <w:marLeft w:val="0"/>
          <w:marRight w:val="0"/>
          <w:marTop w:val="0"/>
          <w:marBottom w:val="0"/>
          <w:divBdr>
            <w:top w:val="none" w:sz="0" w:space="0" w:color="auto"/>
            <w:left w:val="none" w:sz="0" w:space="0" w:color="auto"/>
            <w:bottom w:val="none" w:sz="0" w:space="0" w:color="auto"/>
            <w:right w:val="none" w:sz="0" w:space="0" w:color="auto"/>
          </w:divBdr>
        </w:div>
        <w:div w:id="2046521037">
          <w:marLeft w:val="0"/>
          <w:marRight w:val="0"/>
          <w:marTop w:val="0"/>
          <w:marBottom w:val="0"/>
          <w:divBdr>
            <w:top w:val="none" w:sz="0" w:space="0" w:color="auto"/>
            <w:left w:val="none" w:sz="0" w:space="0" w:color="auto"/>
            <w:bottom w:val="none" w:sz="0" w:space="0" w:color="auto"/>
            <w:right w:val="none" w:sz="0" w:space="0" w:color="auto"/>
          </w:divBdr>
        </w:div>
        <w:div w:id="1640113818">
          <w:marLeft w:val="0"/>
          <w:marRight w:val="0"/>
          <w:marTop w:val="0"/>
          <w:marBottom w:val="0"/>
          <w:divBdr>
            <w:top w:val="none" w:sz="0" w:space="0" w:color="auto"/>
            <w:left w:val="none" w:sz="0" w:space="0" w:color="auto"/>
            <w:bottom w:val="none" w:sz="0" w:space="0" w:color="auto"/>
            <w:right w:val="none" w:sz="0" w:space="0" w:color="auto"/>
          </w:divBdr>
        </w:div>
        <w:div w:id="1991130804">
          <w:marLeft w:val="0"/>
          <w:marRight w:val="0"/>
          <w:marTop w:val="0"/>
          <w:marBottom w:val="0"/>
          <w:divBdr>
            <w:top w:val="none" w:sz="0" w:space="0" w:color="auto"/>
            <w:left w:val="none" w:sz="0" w:space="0" w:color="auto"/>
            <w:bottom w:val="none" w:sz="0" w:space="0" w:color="auto"/>
            <w:right w:val="none" w:sz="0" w:space="0" w:color="auto"/>
          </w:divBdr>
        </w:div>
        <w:div w:id="702898231">
          <w:marLeft w:val="0"/>
          <w:marRight w:val="0"/>
          <w:marTop w:val="0"/>
          <w:marBottom w:val="0"/>
          <w:divBdr>
            <w:top w:val="none" w:sz="0" w:space="0" w:color="auto"/>
            <w:left w:val="none" w:sz="0" w:space="0" w:color="auto"/>
            <w:bottom w:val="none" w:sz="0" w:space="0" w:color="auto"/>
            <w:right w:val="none" w:sz="0" w:space="0" w:color="auto"/>
          </w:divBdr>
        </w:div>
        <w:div w:id="1376197806">
          <w:marLeft w:val="0"/>
          <w:marRight w:val="0"/>
          <w:marTop w:val="0"/>
          <w:marBottom w:val="0"/>
          <w:divBdr>
            <w:top w:val="none" w:sz="0" w:space="0" w:color="auto"/>
            <w:left w:val="none" w:sz="0" w:space="0" w:color="auto"/>
            <w:bottom w:val="none" w:sz="0" w:space="0" w:color="auto"/>
            <w:right w:val="none" w:sz="0" w:space="0" w:color="auto"/>
          </w:divBdr>
        </w:div>
        <w:div w:id="1212109669">
          <w:marLeft w:val="0"/>
          <w:marRight w:val="0"/>
          <w:marTop w:val="0"/>
          <w:marBottom w:val="0"/>
          <w:divBdr>
            <w:top w:val="none" w:sz="0" w:space="0" w:color="auto"/>
            <w:left w:val="none" w:sz="0" w:space="0" w:color="auto"/>
            <w:bottom w:val="none" w:sz="0" w:space="0" w:color="auto"/>
            <w:right w:val="none" w:sz="0" w:space="0" w:color="auto"/>
          </w:divBdr>
        </w:div>
        <w:div w:id="1521510021">
          <w:marLeft w:val="0"/>
          <w:marRight w:val="0"/>
          <w:marTop w:val="0"/>
          <w:marBottom w:val="0"/>
          <w:divBdr>
            <w:top w:val="none" w:sz="0" w:space="0" w:color="auto"/>
            <w:left w:val="none" w:sz="0" w:space="0" w:color="auto"/>
            <w:bottom w:val="none" w:sz="0" w:space="0" w:color="auto"/>
            <w:right w:val="none" w:sz="0" w:space="0" w:color="auto"/>
          </w:divBdr>
        </w:div>
        <w:div w:id="865942675">
          <w:marLeft w:val="0"/>
          <w:marRight w:val="0"/>
          <w:marTop w:val="0"/>
          <w:marBottom w:val="0"/>
          <w:divBdr>
            <w:top w:val="none" w:sz="0" w:space="0" w:color="auto"/>
            <w:left w:val="none" w:sz="0" w:space="0" w:color="auto"/>
            <w:bottom w:val="none" w:sz="0" w:space="0" w:color="auto"/>
            <w:right w:val="none" w:sz="0" w:space="0" w:color="auto"/>
          </w:divBdr>
        </w:div>
        <w:div w:id="1733309872">
          <w:marLeft w:val="0"/>
          <w:marRight w:val="0"/>
          <w:marTop w:val="0"/>
          <w:marBottom w:val="0"/>
          <w:divBdr>
            <w:top w:val="none" w:sz="0" w:space="0" w:color="auto"/>
            <w:left w:val="none" w:sz="0" w:space="0" w:color="auto"/>
            <w:bottom w:val="none" w:sz="0" w:space="0" w:color="auto"/>
            <w:right w:val="none" w:sz="0" w:space="0" w:color="auto"/>
          </w:divBdr>
        </w:div>
        <w:div w:id="978656705">
          <w:marLeft w:val="0"/>
          <w:marRight w:val="0"/>
          <w:marTop w:val="0"/>
          <w:marBottom w:val="0"/>
          <w:divBdr>
            <w:top w:val="none" w:sz="0" w:space="0" w:color="auto"/>
            <w:left w:val="none" w:sz="0" w:space="0" w:color="auto"/>
            <w:bottom w:val="none" w:sz="0" w:space="0" w:color="auto"/>
            <w:right w:val="none" w:sz="0" w:space="0" w:color="auto"/>
          </w:divBdr>
        </w:div>
        <w:div w:id="2002393273">
          <w:marLeft w:val="0"/>
          <w:marRight w:val="0"/>
          <w:marTop w:val="0"/>
          <w:marBottom w:val="0"/>
          <w:divBdr>
            <w:top w:val="none" w:sz="0" w:space="0" w:color="auto"/>
            <w:left w:val="none" w:sz="0" w:space="0" w:color="auto"/>
            <w:bottom w:val="none" w:sz="0" w:space="0" w:color="auto"/>
            <w:right w:val="none" w:sz="0" w:space="0" w:color="auto"/>
          </w:divBdr>
        </w:div>
        <w:div w:id="197164484">
          <w:marLeft w:val="0"/>
          <w:marRight w:val="0"/>
          <w:marTop w:val="0"/>
          <w:marBottom w:val="0"/>
          <w:divBdr>
            <w:top w:val="none" w:sz="0" w:space="0" w:color="auto"/>
            <w:left w:val="none" w:sz="0" w:space="0" w:color="auto"/>
            <w:bottom w:val="none" w:sz="0" w:space="0" w:color="auto"/>
            <w:right w:val="none" w:sz="0" w:space="0" w:color="auto"/>
          </w:divBdr>
        </w:div>
        <w:div w:id="1757899328">
          <w:marLeft w:val="0"/>
          <w:marRight w:val="0"/>
          <w:marTop w:val="0"/>
          <w:marBottom w:val="0"/>
          <w:divBdr>
            <w:top w:val="none" w:sz="0" w:space="0" w:color="auto"/>
            <w:left w:val="none" w:sz="0" w:space="0" w:color="auto"/>
            <w:bottom w:val="none" w:sz="0" w:space="0" w:color="auto"/>
            <w:right w:val="none" w:sz="0" w:space="0" w:color="auto"/>
          </w:divBdr>
        </w:div>
        <w:div w:id="829517449">
          <w:marLeft w:val="0"/>
          <w:marRight w:val="0"/>
          <w:marTop w:val="0"/>
          <w:marBottom w:val="0"/>
          <w:divBdr>
            <w:top w:val="none" w:sz="0" w:space="0" w:color="auto"/>
            <w:left w:val="none" w:sz="0" w:space="0" w:color="auto"/>
            <w:bottom w:val="none" w:sz="0" w:space="0" w:color="auto"/>
            <w:right w:val="none" w:sz="0" w:space="0" w:color="auto"/>
          </w:divBdr>
        </w:div>
        <w:div w:id="649410676">
          <w:marLeft w:val="0"/>
          <w:marRight w:val="0"/>
          <w:marTop w:val="0"/>
          <w:marBottom w:val="0"/>
          <w:divBdr>
            <w:top w:val="none" w:sz="0" w:space="0" w:color="auto"/>
            <w:left w:val="none" w:sz="0" w:space="0" w:color="auto"/>
            <w:bottom w:val="none" w:sz="0" w:space="0" w:color="auto"/>
            <w:right w:val="none" w:sz="0" w:space="0" w:color="auto"/>
          </w:divBdr>
        </w:div>
        <w:div w:id="1224179519">
          <w:marLeft w:val="0"/>
          <w:marRight w:val="0"/>
          <w:marTop w:val="0"/>
          <w:marBottom w:val="0"/>
          <w:divBdr>
            <w:top w:val="none" w:sz="0" w:space="0" w:color="auto"/>
            <w:left w:val="none" w:sz="0" w:space="0" w:color="auto"/>
            <w:bottom w:val="none" w:sz="0" w:space="0" w:color="auto"/>
            <w:right w:val="none" w:sz="0" w:space="0" w:color="auto"/>
          </w:divBdr>
        </w:div>
        <w:div w:id="827866645">
          <w:marLeft w:val="0"/>
          <w:marRight w:val="0"/>
          <w:marTop w:val="0"/>
          <w:marBottom w:val="0"/>
          <w:divBdr>
            <w:top w:val="none" w:sz="0" w:space="0" w:color="auto"/>
            <w:left w:val="none" w:sz="0" w:space="0" w:color="auto"/>
            <w:bottom w:val="none" w:sz="0" w:space="0" w:color="auto"/>
            <w:right w:val="none" w:sz="0" w:space="0" w:color="auto"/>
          </w:divBdr>
        </w:div>
        <w:div w:id="1225871109">
          <w:marLeft w:val="0"/>
          <w:marRight w:val="0"/>
          <w:marTop w:val="0"/>
          <w:marBottom w:val="0"/>
          <w:divBdr>
            <w:top w:val="none" w:sz="0" w:space="0" w:color="auto"/>
            <w:left w:val="none" w:sz="0" w:space="0" w:color="auto"/>
            <w:bottom w:val="none" w:sz="0" w:space="0" w:color="auto"/>
            <w:right w:val="none" w:sz="0" w:space="0" w:color="auto"/>
          </w:divBdr>
        </w:div>
        <w:div w:id="611934352">
          <w:marLeft w:val="0"/>
          <w:marRight w:val="0"/>
          <w:marTop w:val="0"/>
          <w:marBottom w:val="0"/>
          <w:divBdr>
            <w:top w:val="none" w:sz="0" w:space="0" w:color="auto"/>
            <w:left w:val="none" w:sz="0" w:space="0" w:color="auto"/>
            <w:bottom w:val="none" w:sz="0" w:space="0" w:color="auto"/>
            <w:right w:val="none" w:sz="0" w:space="0" w:color="auto"/>
          </w:divBdr>
        </w:div>
        <w:div w:id="549345094">
          <w:marLeft w:val="0"/>
          <w:marRight w:val="0"/>
          <w:marTop w:val="0"/>
          <w:marBottom w:val="0"/>
          <w:divBdr>
            <w:top w:val="none" w:sz="0" w:space="0" w:color="auto"/>
            <w:left w:val="none" w:sz="0" w:space="0" w:color="auto"/>
            <w:bottom w:val="none" w:sz="0" w:space="0" w:color="auto"/>
            <w:right w:val="none" w:sz="0" w:space="0" w:color="auto"/>
          </w:divBdr>
        </w:div>
        <w:div w:id="671300098">
          <w:marLeft w:val="0"/>
          <w:marRight w:val="0"/>
          <w:marTop w:val="0"/>
          <w:marBottom w:val="0"/>
          <w:divBdr>
            <w:top w:val="none" w:sz="0" w:space="0" w:color="auto"/>
            <w:left w:val="none" w:sz="0" w:space="0" w:color="auto"/>
            <w:bottom w:val="none" w:sz="0" w:space="0" w:color="auto"/>
            <w:right w:val="none" w:sz="0" w:space="0" w:color="auto"/>
          </w:divBdr>
        </w:div>
        <w:div w:id="1976369833">
          <w:marLeft w:val="0"/>
          <w:marRight w:val="0"/>
          <w:marTop w:val="0"/>
          <w:marBottom w:val="0"/>
          <w:divBdr>
            <w:top w:val="none" w:sz="0" w:space="0" w:color="auto"/>
            <w:left w:val="none" w:sz="0" w:space="0" w:color="auto"/>
            <w:bottom w:val="none" w:sz="0" w:space="0" w:color="auto"/>
            <w:right w:val="none" w:sz="0" w:space="0" w:color="auto"/>
          </w:divBdr>
        </w:div>
        <w:div w:id="501818870">
          <w:marLeft w:val="0"/>
          <w:marRight w:val="0"/>
          <w:marTop w:val="0"/>
          <w:marBottom w:val="0"/>
          <w:divBdr>
            <w:top w:val="none" w:sz="0" w:space="0" w:color="auto"/>
            <w:left w:val="none" w:sz="0" w:space="0" w:color="auto"/>
            <w:bottom w:val="none" w:sz="0" w:space="0" w:color="auto"/>
            <w:right w:val="none" w:sz="0" w:space="0" w:color="auto"/>
          </w:divBdr>
        </w:div>
        <w:div w:id="1334530331">
          <w:marLeft w:val="0"/>
          <w:marRight w:val="0"/>
          <w:marTop w:val="0"/>
          <w:marBottom w:val="0"/>
          <w:divBdr>
            <w:top w:val="none" w:sz="0" w:space="0" w:color="auto"/>
            <w:left w:val="none" w:sz="0" w:space="0" w:color="auto"/>
            <w:bottom w:val="none" w:sz="0" w:space="0" w:color="auto"/>
            <w:right w:val="none" w:sz="0" w:space="0" w:color="auto"/>
          </w:divBdr>
        </w:div>
        <w:div w:id="99030911">
          <w:marLeft w:val="0"/>
          <w:marRight w:val="0"/>
          <w:marTop w:val="0"/>
          <w:marBottom w:val="0"/>
          <w:divBdr>
            <w:top w:val="none" w:sz="0" w:space="0" w:color="auto"/>
            <w:left w:val="none" w:sz="0" w:space="0" w:color="auto"/>
            <w:bottom w:val="none" w:sz="0" w:space="0" w:color="auto"/>
            <w:right w:val="none" w:sz="0" w:space="0" w:color="auto"/>
          </w:divBdr>
        </w:div>
        <w:div w:id="2027249885">
          <w:marLeft w:val="0"/>
          <w:marRight w:val="0"/>
          <w:marTop w:val="0"/>
          <w:marBottom w:val="0"/>
          <w:divBdr>
            <w:top w:val="none" w:sz="0" w:space="0" w:color="auto"/>
            <w:left w:val="none" w:sz="0" w:space="0" w:color="auto"/>
            <w:bottom w:val="none" w:sz="0" w:space="0" w:color="auto"/>
            <w:right w:val="none" w:sz="0" w:space="0" w:color="auto"/>
          </w:divBdr>
        </w:div>
        <w:div w:id="803743216">
          <w:marLeft w:val="0"/>
          <w:marRight w:val="0"/>
          <w:marTop w:val="0"/>
          <w:marBottom w:val="0"/>
          <w:divBdr>
            <w:top w:val="none" w:sz="0" w:space="0" w:color="auto"/>
            <w:left w:val="none" w:sz="0" w:space="0" w:color="auto"/>
            <w:bottom w:val="none" w:sz="0" w:space="0" w:color="auto"/>
            <w:right w:val="none" w:sz="0" w:space="0" w:color="auto"/>
          </w:divBdr>
        </w:div>
        <w:div w:id="2034501190">
          <w:marLeft w:val="0"/>
          <w:marRight w:val="0"/>
          <w:marTop w:val="0"/>
          <w:marBottom w:val="0"/>
          <w:divBdr>
            <w:top w:val="none" w:sz="0" w:space="0" w:color="auto"/>
            <w:left w:val="none" w:sz="0" w:space="0" w:color="auto"/>
            <w:bottom w:val="none" w:sz="0" w:space="0" w:color="auto"/>
            <w:right w:val="none" w:sz="0" w:space="0" w:color="auto"/>
          </w:divBdr>
        </w:div>
        <w:div w:id="1151018864">
          <w:marLeft w:val="0"/>
          <w:marRight w:val="0"/>
          <w:marTop w:val="0"/>
          <w:marBottom w:val="0"/>
          <w:divBdr>
            <w:top w:val="none" w:sz="0" w:space="0" w:color="auto"/>
            <w:left w:val="none" w:sz="0" w:space="0" w:color="auto"/>
            <w:bottom w:val="none" w:sz="0" w:space="0" w:color="auto"/>
            <w:right w:val="none" w:sz="0" w:space="0" w:color="auto"/>
          </w:divBdr>
        </w:div>
        <w:div w:id="399989458">
          <w:marLeft w:val="0"/>
          <w:marRight w:val="0"/>
          <w:marTop w:val="0"/>
          <w:marBottom w:val="0"/>
          <w:divBdr>
            <w:top w:val="none" w:sz="0" w:space="0" w:color="auto"/>
            <w:left w:val="none" w:sz="0" w:space="0" w:color="auto"/>
            <w:bottom w:val="none" w:sz="0" w:space="0" w:color="auto"/>
            <w:right w:val="none" w:sz="0" w:space="0" w:color="auto"/>
          </w:divBdr>
        </w:div>
        <w:div w:id="418792174">
          <w:marLeft w:val="0"/>
          <w:marRight w:val="0"/>
          <w:marTop w:val="0"/>
          <w:marBottom w:val="0"/>
          <w:divBdr>
            <w:top w:val="none" w:sz="0" w:space="0" w:color="auto"/>
            <w:left w:val="none" w:sz="0" w:space="0" w:color="auto"/>
            <w:bottom w:val="none" w:sz="0" w:space="0" w:color="auto"/>
            <w:right w:val="none" w:sz="0" w:space="0" w:color="auto"/>
          </w:divBdr>
          <w:divsChild>
            <w:div w:id="1346247338">
              <w:marLeft w:val="0"/>
              <w:marRight w:val="0"/>
              <w:marTop w:val="0"/>
              <w:marBottom w:val="0"/>
              <w:divBdr>
                <w:top w:val="none" w:sz="0" w:space="0" w:color="auto"/>
                <w:left w:val="none" w:sz="0" w:space="0" w:color="auto"/>
                <w:bottom w:val="none" w:sz="0" w:space="0" w:color="auto"/>
                <w:right w:val="none" w:sz="0" w:space="0" w:color="auto"/>
              </w:divBdr>
            </w:div>
            <w:div w:id="2062942684">
              <w:marLeft w:val="0"/>
              <w:marRight w:val="0"/>
              <w:marTop w:val="0"/>
              <w:marBottom w:val="0"/>
              <w:divBdr>
                <w:top w:val="none" w:sz="0" w:space="0" w:color="auto"/>
                <w:left w:val="none" w:sz="0" w:space="0" w:color="auto"/>
                <w:bottom w:val="none" w:sz="0" w:space="0" w:color="auto"/>
                <w:right w:val="none" w:sz="0" w:space="0" w:color="auto"/>
              </w:divBdr>
            </w:div>
            <w:div w:id="1757747447">
              <w:marLeft w:val="0"/>
              <w:marRight w:val="0"/>
              <w:marTop w:val="0"/>
              <w:marBottom w:val="0"/>
              <w:divBdr>
                <w:top w:val="none" w:sz="0" w:space="0" w:color="auto"/>
                <w:left w:val="none" w:sz="0" w:space="0" w:color="auto"/>
                <w:bottom w:val="none" w:sz="0" w:space="0" w:color="auto"/>
                <w:right w:val="none" w:sz="0" w:space="0" w:color="auto"/>
              </w:divBdr>
            </w:div>
            <w:div w:id="1245527527">
              <w:marLeft w:val="0"/>
              <w:marRight w:val="0"/>
              <w:marTop w:val="0"/>
              <w:marBottom w:val="0"/>
              <w:divBdr>
                <w:top w:val="none" w:sz="0" w:space="0" w:color="auto"/>
                <w:left w:val="none" w:sz="0" w:space="0" w:color="auto"/>
                <w:bottom w:val="none" w:sz="0" w:space="0" w:color="auto"/>
                <w:right w:val="none" w:sz="0" w:space="0" w:color="auto"/>
              </w:divBdr>
            </w:div>
            <w:div w:id="1880360316">
              <w:marLeft w:val="0"/>
              <w:marRight w:val="0"/>
              <w:marTop w:val="0"/>
              <w:marBottom w:val="0"/>
              <w:divBdr>
                <w:top w:val="none" w:sz="0" w:space="0" w:color="auto"/>
                <w:left w:val="none" w:sz="0" w:space="0" w:color="auto"/>
                <w:bottom w:val="none" w:sz="0" w:space="0" w:color="auto"/>
                <w:right w:val="none" w:sz="0" w:space="0" w:color="auto"/>
              </w:divBdr>
            </w:div>
            <w:div w:id="1703046105">
              <w:marLeft w:val="0"/>
              <w:marRight w:val="0"/>
              <w:marTop w:val="0"/>
              <w:marBottom w:val="0"/>
              <w:divBdr>
                <w:top w:val="none" w:sz="0" w:space="0" w:color="auto"/>
                <w:left w:val="none" w:sz="0" w:space="0" w:color="auto"/>
                <w:bottom w:val="none" w:sz="0" w:space="0" w:color="auto"/>
                <w:right w:val="none" w:sz="0" w:space="0" w:color="auto"/>
              </w:divBdr>
            </w:div>
            <w:div w:id="2078748435">
              <w:marLeft w:val="0"/>
              <w:marRight w:val="0"/>
              <w:marTop w:val="0"/>
              <w:marBottom w:val="0"/>
              <w:divBdr>
                <w:top w:val="none" w:sz="0" w:space="0" w:color="auto"/>
                <w:left w:val="none" w:sz="0" w:space="0" w:color="auto"/>
                <w:bottom w:val="none" w:sz="0" w:space="0" w:color="auto"/>
                <w:right w:val="none" w:sz="0" w:space="0" w:color="auto"/>
              </w:divBdr>
            </w:div>
            <w:div w:id="340930878">
              <w:marLeft w:val="0"/>
              <w:marRight w:val="0"/>
              <w:marTop w:val="0"/>
              <w:marBottom w:val="0"/>
              <w:divBdr>
                <w:top w:val="none" w:sz="0" w:space="0" w:color="auto"/>
                <w:left w:val="none" w:sz="0" w:space="0" w:color="auto"/>
                <w:bottom w:val="none" w:sz="0" w:space="0" w:color="auto"/>
                <w:right w:val="none" w:sz="0" w:space="0" w:color="auto"/>
              </w:divBdr>
            </w:div>
            <w:div w:id="770512903">
              <w:marLeft w:val="0"/>
              <w:marRight w:val="0"/>
              <w:marTop w:val="0"/>
              <w:marBottom w:val="0"/>
              <w:divBdr>
                <w:top w:val="none" w:sz="0" w:space="0" w:color="auto"/>
                <w:left w:val="none" w:sz="0" w:space="0" w:color="auto"/>
                <w:bottom w:val="none" w:sz="0" w:space="0" w:color="auto"/>
                <w:right w:val="none" w:sz="0" w:space="0" w:color="auto"/>
              </w:divBdr>
            </w:div>
            <w:div w:id="1515611417">
              <w:marLeft w:val="0"/>
              <w:marRight w:val="0"/>
              <w:marTop w:val="0"/>
              <w:marBottom w:val="0"/>
              <w:divBdr>
                <w:top w:val="none" w:sz="0" w:space="0" w:color="auto"/>
                <w:left w:val="none" w:sz="0" w:space="0" w:color="auto"/>
                <w:bottom w:val="none" w:sz="0" w:space="0" w:color="auto"/>
                <w:right w:val="none" w:sz="0" w:space="0" w:color="auto"/>
              </w:divBdr>
            </w:div>
            <w:div w:id="139662381">
              <w:marLeft w:val="0"/>
              <w:marRight w:val="0"/>
              <w:marTop w:val="0"/>
              <w:marBottom w:val="0"/>
              <w:divBdr>
                <w:top w:val="none" w:sz="0" w:space="0" w:color="auto"/>
                <w:left w:val="none" w:sz="0" w:space="0" w:color="auto"/>
                <w:bottom w:val="none" w:sz="0" w:space="0" w:color="auto"/>
                <w:right w:val="none" w:sz="0" w:space="0" w:color="auto"/>
              </w:divBdr>
            </w:div>
            <w:div w:id="87849741">
              <w:marLeft w:val="0"/>
              <w:marRight w:val="0"/>
              <w:marTop w:val="0"/>
              <w:marBottom w:val="0"/>
              <w:divBdr>
                <w:top w:val="none" w:sz="0" w:space="0" w:color="auto"/>
                <w:left w:val="none" w:sz="0" w:space="0" w:color="auto"/>
                <w:bottom w:val="none" w:sz="0" w:space="0" w:color="auto"/>
                <w:right w:val="none" w:sz="0" w:space="0" w:color="auto"/>
              </w:divBdr>
            </w:div>
            <w:div w:id="1563908959">
              <w:marLeft w:val="0"/>
              <w:marRight w:val="0"/>
              <w:marTop w:val="0"/>
              <w:marBottom w:val="0"/>
              <w:divBdr>
                <w:top w:val="none" w:sz="0" w:space="0" w:color="auto"/>
                <w:left w:val="none" w:sz="0" w:space="0" w:color="auto"/>
                <w:bottom w:val="none" w:sz="0" w:space="0" w:color="auto"/>
                <w:right w:val="none" w:sz="0" w:space="0" w:color="auto"/>
              </w:divBdr>
            </w:div>
            <w:div w:id="1973094466">
              <w:marLeft w:val="0"/>
              <w:marRight w:val="0"/>
              <w:marTop w:val="0"/>
              <w:marBottom w:val="0"/>
              <w:divBdr>
                <w:top w:val="none" w:sz="0" w:space="0" w:color="auto"/>
                <w:left w:val="none" w:sz="0" w:space="0" w:color="auto"/>
                <w:bottom w:val="none" w:sz="0" w:space="0" w:color="auto"/>
                <w:right w:val="none" w:sz="0" w:space="0" w:color="auto"/>
              </w:divBdr>
            </w:div>
            <w:div w:id="1364861063">
              <w:marLeft w:val="0"/>
              <w:marRight w:val="0"/>
              <w:marTop w:val="0"/>
              <w:marBottom w:val="0"/>
              <w:divBdr>
                <w:top w:val="none" w:sz="0" w:space="0" w:color="auto"/>
                <w:left w:val="none" w:sz="0" w:space="0" w:color="auto"/>
                <w:bottom w:val="none" w:sz="0" w:space="0" w:color="auto"/>
                <w:right w:val="none" w:sz="0" w:space="0" w:color="auto"/>
              </w:divBdr>
            </w:div>
            <w:div w:id="1602182860">
              <w:marLeft w:val="0"/>
              <w:marRight w:val="0"/>
              <w:marTop w:val="0"/>
              <w:marBottom w:val="0"/>
              <w:divBdr>
                <w:top w:val="none" w:sz="0" w:space="0" w:color="auto"/>
                <w:left w:val="none" w:sz="0" w:space="0" w:color="auto"/>
                <w:bottom w:val="none" w:sz="0" w:space="0" w:color="auto"/>
                <w:right w:val="none" w:sz="0" w:space="0" w:color="auto"/>
              </w:divBdr>
            </w:div>
            <w:div w:id="1523127097">
              <w:marLeft w:val="0"/>
              <w:marRight w:val="0"/>
              <w:marTop w:val="0"/>
              <w:marBottom w:val="0"/>
              <w:divBdr>
                <w:top w:val="none" w:sz="0" w:space="0" w:color="auto"/>
                <w:left w:val="none" w:sz="0" w:space="0" w:color="auto"/>
                <w:bottom w:val="none" w:sz="0" w:space="0" w:color="auto"/>
                <w:right w:val="none" w:sz="0" w:space="0" w:color="auto"/>
              </w:divBdr>
            </w:div>
            <w:div w:id="26487107">
              <w:marLeft w:val="0"/>
              <w:marRight w:val="0"/>
              <w:marTop w:val="0"/>
              <w:marBottom w:val="0"/>
              <w:divBdr>
                <w:top w:val="none" w:sz="0" w:space="0" w:color="auto"/>
                <w:left w:val="none" w:sz="0" w:space="0" w:color="auto"/>
                <w:bottom w:val="none" w:sz="0" w:space="0" w:color="auto"/>
                <w:right w:val="none" w:sz="0" w:space="0" w:color="auto"/>
              </w:divBdr>
            </w:div>
            <w:div w:id="178471720">
              <w:marLeft w:val="0"/>
              <w:marRight w:val="0"/>
              <w:marTop w:val="0"/>
              <w:marBottom w:val="0"/>
              <w:divBdr>
                <w:top w:val="none" w:sz="0" w:space="0" w:color="auto"/>
                <w:left w:val="none" w:sz="0" w:space="0" w:color="auto"/>
                <w:bottom w:val="none" w:sz="0" w:space="0" w:color="auto"/>
                <w:right w:val="none" w:sz="0" w:space="0" w:color="auto"/>
              </w:divBdr>
            </w:div>
          </w:divsChild>
        </w:div>
        <w:div w:id="978191102">
          <w:marLeft w:val="0"/>
          <w:marRight w:val="0"/>
          <w:marTop w:val="0"/>
          <w:marBottom w:val="0"/>
          <w:divBdr>
            <w:top w:val="none" w:sz="0" w:space="0" w:color="auto"/>
            <w:left w:val="none" w:sz="0" w:space="0" w:color="auto"/>
            <w:bottom w:val="none" w:sz="0" w:space="0" w:color="auto"/>
            <w:right w:val="none" w:sz="0" w:space="0" w:color="auto"/>
          </w:divBdr>
        </w:div>
        <w:div w:id="1328435838">
          <w:marLeft w:val="0"/>
          <w:marRight w:val="0"/>
          <w:marTop w:val="0"/>
          <w:marBottom w:val="0"/>
          <w:divBdr>
            <w:top w:val="none" w:sz="0" w:space="0" w:color="auto"/>
            <w:left w:val="none" w:sz="0" w:space="0" w:color="auto"/>
            <w:bottom w:val="none" w:sz="0" w:space="0" w:color="auto"/>
            <w:right w:val="none" w:sz="0" w:space="0" w:color="auto"/>
          </w:divBdr>
        </w:div>
        <w:div w:id="1415200906">
          <w:marLeft w:val="0"/>
          <w:marRight w:val="0"/>
          <w:marTop w:val="0"/>
          <w:marBottom w:val="0"/>
          <w:divBdr>
            <w:top w:val="none" w:sz="0" w:space="0" w:color="auto"/>
            <w:left w:val="none" w:sz="0" w:space="0" w:color="auto"/>
            <w:bottom w:val="none" w:sz="0" w:space="0" w:color="auto"/>
            <w:right w:val="none" w:sz="0" w:space="0" w:color="auto"/>
          </w:divBdr>
        </w:div>
        <w:div w:id="2115326452">
          <w:marLeft w:val="0"/>
          <w:marRight w:val="0"/>
          <w:marTop w:val="0"/>
          <w:marBottom w:val="0"/>
          <w:divBdr>
            <w:top w:val="none" w:sz="0" w:space="0" w:color="auto"/>
            <w:left w:val="none" w:sz="0" w:space="0" w:color="auto"/>
            <w:bottom w:val="none" w:sz="0" w:space="0" w:color="auto"/>
            <w:right w:val="none" w:sz="0" w:space="0" w:color="auto"/>
          </w:divBdr>
        </w:div>
        <w:div w:id="497817836">
          <w:marLeft w:val="0"/>
          <w:marRight w:val="0"/>
          <w:marTop w:val="0"/>
          <w:marBottom w:val="0"/>
          <w:divBdr>
            <w:top w:val="none" w:sz="0" w:space="0" w:color="auto"/>
            <w:left w:val="none" w:sz="0" w:space="0" w:color="auto"/>
            <w:bottom w:val="none" w:sz="0" w:space="0" w:color="auto"/>
            <w:right w:val="none" w:sz="0" w:space="0" w:color="auto"/>
          </w:divBdr>
        </w:div>
        <w:div w:id="903298316">
          <w:marLeft w:val="0"/>
          <w:marRight w:val="0"/>
          <w:marTop w:val="0"/>
          <w:marBottom w:val="0"/>
          <w:divBdr>
            <w:top w:val="none" w:sz="0" w:space="0" w:color="auto"/>
            <w:left w:val="none" w:sz="0" w:space="0" w:color="auto"/>
            <w:bottom w:val="none" w:sz="0" w:space="0" w:color="auto"/>
            <w:right w:val="none" w:sz="0" w:space="0" w:color="auto"/>
          </w:divBdr>
        </w:div>
        <w:div w:id="491026644">
          <w:marLeft w:val="0"/>
          <w:marRight w:val="0"/>
          <w:marTop w:val="0"/>
          <w:marBottom w:val="0"/>
          <w:divBdr>
            <w:top w:val="none" w:sz="0" w:space="0" w:color="auto"/>
            <w:left w:val="none" w:sz="0" w:space="0" w:color="auto"/>
            <w:bottom w:val="none" w:sz="0" w:space="0" w:color="auto"/>
            <w:right w:val="none" w:sz="0" w:space="0" w:color="auto"/>
          </w:divBdr>
        </w:div>
        <w:div w:id="181747342">
          <w:marLeft w:val="0"/>
          <w:marRight w:val="0"/>
          <w:marTop w:val="0"/>
          <w:marBottom w:val="0"/>
          <w:divBdr>
            <w:top w:val="none" w:sz="0" w:space="0" w:color="auto"/>
            <w:left w:val="none" w:sz="0" w:space="0" w:color="auto"/>
            <w:bottom w:val="none" w:sz="0" w:space="0" w:color="auto"/>
            <w:right w:val="none" w:sz="0" w:space="0" w:color="auto"/>
          </w:divBdr>
        </w:div>
        <w:div w:id="2036155841">
          <w:marLeft w:val="0"/>
          <w:marRight w:val="0"/>
          <w:marTop w:val="0"/>
          <w:marBottom w:val="0"/>
          <w:divBdr>
            <w:top w:val="none" w:sz="0" w:space="0" w:color="auto"/>
            <w:left w:val="none" w:sz="0" w:space="0" w:color="auto"/>
            <w:bottom w:val="none" w:sz="0" w:space="0" w:color="auto"/>
            <w:right w:val="none" w:sz="0" w:space="0" w:color="auto"/>
          </w:divBdr>
        </w:div>
        <w:div w:id="650064712">
          <w:marLeft w:val="0"/>
          <w:marRight w:val="0"/>
          <w:marTop w:val="0"/>
          <w:marBottom w:val="0"/>
          <w:divBdr>
            <w:top w:val="none" w:sz="0" w:space="0" w:color="auto"/>
            <w:left w:val="none" w:sz="0" w:space="0" w:color="auto"/>
            <w:bottom w:val="none" w:sz="0" w:space="0" w:color="auto"/>
            <w:right w:val="none" w:sz="0" w:space="0" w:color="auto"/>
          </w:divBdr>
        </w:div>
        <w:div w:id="1683314458">
          <w:marLeft w:val="0"/>
          <w:marRight w:val="0"/>
          <w:marTop w:val="0"/>
          <w:marBottom w:val="0"/>
          <w:divBdr>
            <w:top w:val="none" w:sz="0" w:space="0" w:color="auto"/>
            <w:left w:val="none" w:sz="0" w:space="0" w:color="auto"/>
            <w:bottom w:val="none" w:sz="0" w:space="0" w:color="auto"/>
            <w:right w:val="none" w:sz="0" w:space="0" w:color="auto"/>
          </w:divBdr>
        </w:div>
        <w:div w:id="639579893">
          <w:marLeft w:val="0"/>
          <w:marRight w:val="0"/>
          <w:marTop w:val="0"/>
          <w:marBottom w:val="0"/>
          <w:divBdr>
            <w:top w:val="none" w:sz="0" w:space="0" w:color="auto"/>
            <w:left w:val="none" w:sz="0" w:space="0" w:color="auto"/>
            <w:bottom w:val="none" w:sz="0" w:space="0" w:color="auto"/>
            <w:right w:val="none" w:sz="0" w:space="0" w:color="auto"/>
          </w:divBdr>
        </w:div>
        <w:div w:id="1768576161">
          <w:marLeft w:val="0"/>
          <w:marRight w:val="0"/>
          <w:marTop w:val="0"/>
          <w:marBottom w:val="0"/>
          <w:divBdr>
            <w:top w:val="none" w:sz="0" w:space="0" w:color="auto"/>
            <w:left w:val="none" w:sz="0" w:space="0" w:color="auto"/>
            <w:bottom w:val="none" w:sz="0" w:space="0" w:color="auto"/>
            <w:right w:val="none" w:sz="0" w:space="0" w:color="auto"/>
          </w:divBdr>
        </w:div>
        <w:div w:id="1099564647">
          <w:marLeft w:val="0"/>
          <w:marRight w:val="0"/>
          <w:marTop w:val="0"/>
          <w:marBottom w:val="0"/>
          <w:divBdr>
            <w:top w:val="none" w:sz="0" w:space="0" w:color="auto"/>
            <w:left w:val="none" w:sz="0" w:space="0" w:color="auto"/>
            <w:bottom w:val="none" w:sz="0" w:space="0" w:color="auto"/>
            <w:right w:val="none" w:sz="0" w:space="0" w:color="auto"/>
          </w:divBdr>
        </w:div>
        <w:div w:id="756711287">
          <w:marLeft w:val="0"/>
          <w:marRight w:val="0"/>
          <w:marTop w:val="0"/>
          <w:marBottom w:val="0"/>
          <w:divBdr>
            <w:top w:val="none" w:sz="0" w:space="0" w:color="auto"/>
            <w:left w:val="none" w:sz="0" w:space="0" w:color="auto"/>
            <w:bottom w:val="none" w:sz="0" w:space="0" w:color="auto"/>
            <w:right w:val="none" w:sz="0" w:space="0" w:color="auto"/>
          </w:divBdr>
        </w:div>
        <w:div w:id="678042895">
          <w:marLeft w:val="0"/>
          <w:marRight w:val="0"/>
          <w:marTop w:val="0"/>
          <w:marBottom w:val="0"/>
          <w:divBdr>
            <w:top w:val="none" w:sz="0" w:space="0" w:color="auto"/>
            <w:left w:val="none" w:sz="0" w:space="0" w:color="auto"/>
            <w:bottom w:val="none" w:sz="0" w:space="0" w:color="auto"/>
            <w:right w:val="none" w:sz="0" w:space="0" w:color="auto"/>
          </w:divBdr>
        </w:div>
        <w:div w:id="1457749461">
          <w:marLeft w:val="0"/>
          <w:marRight w:val="0"/>
          <w:marTop w:val="0"/>
          <w:marBottom w:val="0"/>
          <w:divBdr>
            <w:top w:val="none" w:sz="0" w:space="0" w:color="auto"/>
            <w:left w:val="none" w:sz="0" w:space="0" w:color="auto"/>
            <w:bottom w:val="none" w:sz="0" w:space="0" w:color="auto"/>
            <w:right w:val="none" w:sz="0" w:space="0" w:color="auto"/>
          </w:divBdr>
        </w:div>
        <w:div w:id="2045010069">
          <w:marLeft w:val="0"/>
          <w:marRight w:val="0"/>
          <w:marTop w:val="0"/>
          <w:marBottom w:val="0"/>
          <w:divBdr>
            <w:top w:val="none" w:sz="0" w:space="0" w:color="auto"/>
            <w:left w:val="none" w:sz="0" w:space="0" w:color="auto"/>
            <w:bottom w:val="none" w:sz="0" w:space="0" w:color="auto"/>
            <w:right w:val="none" w:sz="0" w:space="0" w:color="auto"/>
          </w:divBdr>
        </w:div>
        <w:div w:id="1538619769">
          <w:marLeft w:val="0"/>
          <w:marRight w:val="0"/>
          <w:marTop w:val="0"/>
          <w:marBottom w:val="0"/>
          <w:divBdr>
            <w:top w:val="none" w:sz="0" w:space="0" w:color="auto"/>
            <w:left w:val="none" w:sz="0" w:space="0" w:color="auto"/>
            <w:bottom w:val="none" w:sz="0" w:space="0" w:color="auto"/>
            <w:right w:val="none" w:sz="0" w:space="0" w:color="auto"/>
          </w:divBdr>
        </w:div>
        <w:div w:id="968508794">
          <w:marLeft w:val="0"/>
          <w:marRight w:val="0"/>
          <w:marTop w:val="0"/>
          <w:marBottom w:val="0"/>
          <w:divBdr>
            <w:top w:val="none" w:sz="0" w:space="0" w:color="auto"/>
            <w:left w:val="none" w:sz="0" w:space="0" w:color="auto"/>
            <w:bottom w:val="none" w:sz="0" w:space="0" w:color="auto"/>
            <w:right w:val="none" w:sz="0" w:space="0" w:color="auto"/>
          </w:divBdr>
        </w:div>
        <w:div w:id="1097139314">
          <w:marLeft w:val="0"/>
          <w:marRight w:val="0"/>
          <w:marTop w:val="0"/>
          <w:marBottom w:val="0"/>
          <w:divBdr>
            <w:top w:val="none" w:sz="0" w:space="0" w:color="auto"/>
            <w:left w:val="none" w:sz="0" w:space="0" w:color="auto"/>
            <w:bottom w:val="none" w:sz="0" w:space="0" w:color="auto"/>
            <w:right w:val="none" w:sz="0" w:space="0" w:color="auto"/>
          </w:divBdr>
          <w:divsChild>
            <w:div w:id="1832060982">
              <w:marLeft w:val="0"/>
              <w:marRight w:val="0"/>
              <w:marTop w:val="0"/>
              <w:marBottom w:val="0"/>
              <w:divBdr>
                <w:top w:val="none" w:sz="0" w:space="0" w:color="auto"/>
                <w:left w:val="none" w:sz="0" w:space="0" w:color="auto"/>
                <w:bottom w:val="none" w:sz="0" w:space="0" w:color="auto"/>
                <w:right w:val="none" w:sz="0" w:space="0" w:color="auto"/>
              </w:divBdr>
            </w:div>
            <w:div w:id="2126532689">
              <w:marLeft w:val="0"/>
              <w:marRight w:val="0"/>
              <w:marTop w:val="0"/>
              <w:marBottom w:val="0"/>
              <w:divBdr>
                <w:top w:val="none" w:sz="0" w:space="0" w:color="auto"/>
                <w:left w:val="none" w:sz="0" w:space="0" w:color="auto"/>
                <w:bottom w:val="none" w:sz="0" w:space="0" w:color="auto"/>
                <w:right w:val="none" w:sz="0" w:space="0" w:color="auto"/>
              </w:divBdr>
            </w:div>
            <w:div w:id="1273824140">
              <w:marLeft w:val="0"/>
              <w:marRight w:val="0"/>
              <w:marTop w:val="0"/>
              <w:marBottom w:val="0"/>
              <w:divBdr>
                <w:top w:val="none" w:sz="0" w:space="0" w:color="auto"/>
                <w:left w:val="none" w:sz="0" w:space="0" w:color="auto"/>
                <w:bottom w:val="none" w:sz="0" w:space="0" w:color="auto"/>
                <w:right w:val="none" w:sz="0" w:space="0" w:color="auto"/>
              </w:divBdr>
            </w:div>
            <w:div w:id="756824911">
              <w:marLeft w:val="0"/>
              <w:marRight w:val="0"/>
              <w:marTop w:val="0"/>
              <w:marBottom w:val="0"/>
              <w:divBdr>
                <w:top w:val="none" w:sz="0" w:space="0" w:color="auto"/>
                <w:left w:val="none" w:sz="0" w:space="0" w:color="auto"/>
                <w:bottom w:val="none" w:sz="0" w:space="0" w:color="auto"/>
                <w:right w:val="none" w:sz="0" w:space="0" w:color="auto"/>
              </w:divBdr>
            </w:div>
            <w:div w:id="1873108352">
              <w:marLeft w:val="0"/>
              <w:marRight w:val="0"/>
              <w:marTop w:val="0"/>
              <w:marBottom w:val="0"/>
              <w:divBdr>
                <w:top w:val="none" w:sz="0" w:space="0" w:color="auto"/>
                <w:left w:val="none" w:sz="0" w:space="0" w:color="auto"/>
                <w:bottom w:val="none" w:sz="0" w:space="0" w:color="auto"/>
                <w:right w:val="none" w:sz="0" w:space="0" w:color="auto"/>
              </w:divBdr>
            </w:div>
            <w:div w:id="623511040">
              <w:marLeft w:val="0"/>
              <w:marRight w:val="0"/>
              <w:marTop w:val="0"/>
              <w:marBottom w:val="0"/>
              <w:divBdr>
                <w:top w:val="none" w:sz="0" w:space="0" w:color="auto"/>
                <w:left w:val="none" w:sz="0" w:space="0" w:color="auto"/>
                <w:bottom w:val="none" w:sz="0" w:space="0" w:color="auto"/>
                <w:right w:val="none" w:sz="0" w:space="0" w:color="auto"/>
              </w:divBdr>
            </w:div>
            <w:div w:id="675037971">
              <w:marLeft w:val="0"/>
              <w:marRight w:val="0"/>
              <w:marTop w:val="0"/>
              <w:marBottom w:val="0"/>
              <w:divBdr>
                <w:top w:val="none" w:sz="0" w:space="0" w:color="auto"/>
                <w:left w:val="none" w:sz="0" w:space="0" w:color="auto"/>
                <w:bottom w:val="none" w:sz="0" w:space="0" w:color="auto"/>
                <w:right w:val="none" w:sz="0" w:space="0" w:color="auto"/>
              </w:divBdr>
            </w:div>
            <w:div w:id="1199317099">
              <w:marLeft w:val="0"/>
              <w:marRight w:val="0"/>
              <w:marTop w:val="0"/>
              <w:marBottom w:val="0"/>
              <w:divBdr>
                <w:top w:val="none" w:sz="0" w:space="0" w:color="auto"/>
                <w:left w:val="none" w:sz="0" w:space="0" w:color="auto"/>
                <w:bottom w:val="none" w:sz="0" w:space="0" w:color="auto"/>
                <w:right w:val="none" w:sz="0" w:space="0" w:color="auto"/>
              </w:divBdr>
            </w:div>
            <w:div w:id="1215198152">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143113300">
              <w:marLeft w:val="0"/>
              <w:marRight w:val="0"/>
              <w:marTop w:val="0"/>
              <w:marBottom w:val="0"/>
              <w:divBdr>
                <w:top w:val="none" w:sz="0" w:space="0" w:color="auto"/>
                <w:left w:val="none" w:sz="0" w:space="0" w:color="auto"/>
                <w:bottom w:val="none" w:sz="0" w:space="0" w:color="auto"/>
                <w:right w:val="none" w:sz="0" w:space="0" w:color="auto"/>
              </w:divBdr>
            </w:div>
            <w:div w:id="899022963">
              <w:marLeft w:val="0"/>
              <w:marRight w:val="0"/>
              <w:marTop w:val="0"/>
              <w:marBottom w:val="0"/>
              <w:divBdr>
                <w:top w:val="none" w:sz="0" w:space="0" w:color="auto"/>
                <w:left w:val="none" w:sz="0" w:space="0" w:color="auto"/>
                <w:bottom w:val="none" w:sz="0" w:space="0" w:color="auto"/>
                <w:right w:val="none" w:sz="0" w:space="0" w:color="auto"/>
              </w:divBdr>
            </w:div>
            <w:div w:id="1041708262">
              <w:marLeft w:val="0"/>
              <w:marRight w:val="0"/>
              <w:marTop w:val="0"/>
              <w:marBottom w:val="0"/>
              <w:divBdr>
                <w:top w:val="none" w:sz="0" w:space="0" w:color="auto"/>
                <w:left w:val="none" w:sz="0" w:space="0" w:color="auto"/>
                <w:bottom w:val="none" w:sz="0" w:space="0" w:color="auto"/>
                <w:right w:val="none" w:sz="0" w:space="0" w:color="auto"/>
              </w:divBdr>
            </w:div>
            <w:div w:id="1722361176">
              <w:marLeft w:val="0"/>
              <w:marRight w:val="0"/>
              <w:marTop w:val="0"/>
              <w:marBottom w:val="0"/>
              <w:divBdr>
                <w:top w:val="none" w:sz="0" w:space="0" w:color="auto"/>
                <w:left w:val="none" w:sz="0" w:space="0" w:color="auto"/>
                <w:bottom w:val="none" w:sz="0" w:space="0" w:color="auto"/>
                <w:right w:val="none" w:sz="0" w:space="0" w:color="auto"/>
              </w:divBdr>
            </w:div>
            <w:div w:id="788621478">
              <w:marLeft w:val="0"/>
              <w:marRight w:val="0"/>
              <w:marTop w:val="0"/>
              <w:marBottom w:val="0"/>
              <w:divBdr>
                <w:top w:val="none" w:sz="0" w:space="0" w:color="auto"/>
                <w:left w:val="none" w:sz="0" w:space="0" w:color="auto"/>
                <w:bottom w:val="none" w:sz="0" w:space="0" w:color="auto"/>
                <w:right w:val="none" w:sz="0" w:space="0" w:color="auto"/>
              </w:divBdr>
            </w:div>
            <w:div w:id="1029532794">
              <w:marLeft w:val="0"/>
              <w:marRight w:val="0"/>
              <w:marTop w:val="0"/>
              <w:marBottom w:val="0"/>
              <w:divBdr>
                <w:top w:val="none" w:sz="0" w:space="0" w:color="auto"/>
                <w:left w:val="none" w:sz="0" w:space="0" w:color="auto"/>
                <w:bottom w:val="none" w:sz="0" w:space="0" w:color="auto"/>
                <w:right w:val="none" w:sz="0" w:space="0" w:color="auto"/>
              </w:divBdr>
            </w:div>
            <w:div w:id="922951889">
              <w:marLeft w:val="0"/>
              <w:marRight w:val="0"/>
              <w:marTop w:val="0"/>
              <w:marBottom w:val="0"/>
              <w:divBdr>
                <w:top w:val="none" w:sz="0" w:space="0" w:color="auto"/>
                <w:left w:val="none" w:sz="0" w:space="0" w:color="auto"/>
                <w:bottom w:val="none" w:sz="0" w:space="0" w:color="auto"/>
                <w:right w:val="none" w:sz="0" w:space="0" w:color="auto"/>
              </w:divBdr>
            </w:div>
            <w:div w:id="2010911545">
              <w:marLeft w:val="0"/>
              <w:marRight w:val="0"/>
              <w:marTop w:val="0"/>
              <w:marBottom w:val="0"/>
              <w:divBdr>
                <w:top w:val="none" w:sz="0" w:space="0" w:color="auto"/>
                <w:left w:val="none" w:sz="0" w:space="0" w:color="auto"/>
                <w:bottom w:val="none" w:sz="0" w:space="0" w:color="auto"/>
                <w:right w:val="none" w:sz="0" w:space="0" w:color="auto"/>
              </w:divBdr>
            </w:div>
            <w:div w:id="1945071041">
              <w:marLeft w:val="0"/>
              <w:marRight w:val="0"/>
              <w:marTop w:val="0"/>
              <w:marBottom w:val="0"/>
              <w:divBdr>
                <w:top w:val="none" w:sz="0" w:space="0" w:color="auto"/>
                <w:left w:val="none" w:sz="0" w:space="0" w:color="auto"/>
                <w:bottom w:val="none" w:sz="0" w:space="0" w:color="auto"/>
                <w:right w:val="none" w:sz="0" w:space="0" w:color="auto"/>
              </w:divBdr>
            </w:div>
          </w:divsChild>
        </w:div>
        <w:div w:id="24448379">
          <w:marLeft w:val="0"/>
          <w:marRight w:val="0"/>
          <w:marTop w:val="0"/>
          <w:marBottom w:val="0"/>
          <w:divBdr>
            <w:top w:val="none" w:sz="0" w:space="0" w:color="auto"/>
            <w:left w:val="none" w:sz="0" w:space="0" w:color="auto"/>
            <w:bottom w:val="none" w:sz="0" w:space="0" w:color="auto"/>
            <w:right w:val="none" w:sz="0" w:space="0" w:color="auto"/>
          </w:divBdr>
        </w:div>
        <w:div w:id="734356520">
          <w:marLeft w:val="0"/>
          <w:marRight w:val="0"/>
          <w:marTop w:val="0"/>
          <w:marBottom w:val="0"/>
          <w:divBdr>
            <w:top w:val="none" w:sz="0" w:space="0" w:color="auto"/>
            <w:left w:val="none" w:sz="0" w:space="0" w:color="auto"/>
            <w:bottom w:val="none" w:sz="0" w:space="0" w:color="auto"/>
            <w:right w:val="none" w:sz="0" w:space="0" w:color="auto"/>
          </w:divBdr>
        </w:div>
        <w:div w:id="1767847740">
          <w:marLeft w:val="0"/>
          <w:marRight w:val="0"/>
          <w:marTop w:val="0"/>
          <w:marBottom w:val="0"/>
          <w:divBdr>
            <w:top w:val="none" w:sz="0" w:space="0" w:color="auto"/>
            <w:left w:val="none" w:sz="0" w:space="0" w:color="auto"/>
            <w:bottom w:val="none" w:sz="0" w:space="0" w:color="auto"/>
            <w:right w:val="none" w:sz="0" w:space="0" w:color="auto"/>
          </w:divBdr>
        </w:div>
        <w:div w:id="435171680">
          <w:marLeft w:val="0"/>
          <w:marRight w:val="0"/>
          <w:marTop w:val="0"/>
          <w:marBottom w:val="0"/>
          <w:divBdr>
            <w:top w:val="none" w:sz="0" w:space="0" w:color="auto"/>
            <w:left w:val="none" w:sz="0" w:space="0" w:color="auto"/>
            <w:bottom w:val="none" w:sz="0" w:space="0" w:color="auto"/>
            <w:right w:val="none" w:sz="0" w:space="0" w:color="auto"/>
          </w:divBdr>
        </w:div>
        <w:div w:id="1147670017">
          <w:marLeft w:val="0"/>
          <w:marRight w:val="0"/>
          <w:marTop w:val="0"/>
          <w:marBottom w:val="0"/>
          <w:divBdr>
            <w:top w:val="none" w:sz="0" w:space="0" w:color="auto"/>
            <w:left w:val="none" w:sz="0" w:space="0" w:color="auto"/>
            <w:bottom w:val="none" w:sz="0" w:space="0" w:color="auto"/>
            <w:right w:val="none" w:sz="0" w:space="0" w:color="auto"/>
          </w:divBdr>
        </w:div>
        <w:div w:id="1271354239">
          <w:marLeft w:val="0"/>
          <w:marRight w:val="0"/>
          <w:marTop w:val="0"/>
          <w:marBottom w:val="0"/>
          <w:divBdr>
            <w:top w:val="none" w:sz="0" w:space="0" w:color="auto"/>
            <w:left w:val="none" w:sz="0" w:space="0" w:color="auto"/>
            <w:bottom w:val="none" w:sz="0" w:space="0" w:color="auto"/>
            <w:right w:val="none" w:sz="0" w:space="0" w:color="auto"/>
          </w:divBdr>
        </w:div>
        <w:div w:id="1625193416">
          <w:marLeft w:val="0"/>
          <w:marRight w:val="0"/>
          <w:marTop w:val="0"/>
          <w:marBottom w:val="0"/>
          <w:divBdr>
            <w:top w:val="none" w:sz="0" w:space="0" w:color="auto"/>
            <w:left w:val="none" w:sz="0" w:space="0" w:color="auto"/>
            <w:bottom w:val="none" w:sz="0" w:space="0" w:color="auto"/>
            <w:right w:val="none" w:sz="0" w:space="0" w:color="auto"/>
          </w:divBdr>
        </w:div>
        <w:div w:id="1460763959">
          <w:marLeft w:val="0"/>
          <w:marRight w:val="0"/>
          <w:marTop w:val="0"/>
          <w:marBottom w:val="0"/>
          <w:divBdr>
            <w:top w:val="none" w:sz="0" w:space="0" w:color="auto"/>
            <w:left w:val="none" w:sz="0" w:space="0" w:color="auto"/>
            <w:bottom w:val="none" w:sz="0" w:space="0" w:color="auto"/>
            <w:right w:val="none" w:sz="0" w:space="0" w:color="auto"/>
          </w:divBdr>
        </w:div>
        <w:div w:id="1475640138">
          <w:marLeft w:val="0"/>
          <w:marRight w:val="0"/>
          <w:marTop w:val="0"/>
          <w:marBottom w:val="0"/>
          <w:divBdr>
            <w:top w:val="none" w:sz="0" w:space="0" w:color="auto"/>
            <w:left w:val="none" w:sz="0" w:space="0" w:color="auto"/>
            <w:bottom w:val="none" w:sz="0" w:space="0" w:color="auto"/>
            <w:right w:val="none" w:sz="0" w:space="0" w:color="auto"/>
          </w:divBdr>
        </w:div>
        <w:div w:id="2003508047">
          <w:marLeft w:val="0"/>
          <w:marRight w:val="0"/>
          <w:marTop w:val="0"/>
          <w:marBottom w:val="0"/>
          <w:divBdr>
            <w:top w:val="none" w:sz="0" w:space="0" w:color="auto"/>
            <w:left w:val="none" w:sz="0" w:space="0" w:color="auto"/>
            <w:bottom w:val="none" w:sz="0" w:space="0" w:color="auto"/>
            <w:right w:val="none" w:sz="0" w:space="0" w:color="auto"/>
          </w:divBdr>
        </w:div>
        <w:div w:id="1210189400">
          <w:marLeft w:val="0"/>
          <w:marRight w:val="0"/>
          <w:marTop w:val="0"/>
          <w:marBottom w:val="0"/>
          <w:divBdr>
            <w:top w:val="none" w:sz="0" w:space="0" w:color="auto"/>
            <w:left w:val="none" w:sz="0" w:space="0" w:color="auto"/>
            <w:bottom w:val="none" w:sz="0" w:space="0" w:color="auto"/>
            <w:right w:val="none" w:sz="0" w:space="0" w:color="auto"/>
          </w:divBdr>
        </w:div>
        <w:div w:id="1418793908">
          <w:marLeft w:val="0"/>
          <w:marRight w:val="0"/>
          <w:marTop w:val="0"/>
          <w:marBottom w:val="0"/>
          <w:divBdr>
            <w:top w:val="none" w:sz="0" w:space="0" w:color="auto"/>
            <w:left w:val="none" w:sz="0" w:space="0" w:color="auto"/>
            <w:bottom w:val="none" w:sz="0" w:space="0" w:color="auto"/>
            <w:right w:val="none" w:sz="0" w:space="0" w:color="auto"/>
          </w:divBdr>
        </w:div>
        <w:div w:id="1583643057">
          <w:marLeft w:val="0"/>
          <w:marRight w:val="0"/>
          <w:marTop w:val="0"/>
          <w:marBottom w:val="0"/>
          <w:divBdr>
            <w:top w:val="none" w:sz="0" w:space="0" w:color="auto"/>
            <w:left w:val="none" w:sz="0" w:space="0" w:color="auto"/>
            <w:bottom w:val="none" w:sz="0" w:space="0" w:color="auto"/>
            <w:right w:val="none" w:sz="0" w:space="0" w:color="auto"/>
          </w:divBdr>
        </w:div>
        <w:div w:id="456412658">
          <w:marLeft w:val="0"/>
          <w:marRight w:val="0"/>
          <w:marTop w:val="0"/>
          <w:marBottom w:val="0"/>
          <w:divBdr>
            <w:top w:val="none" w:sz="0" w:space="0" w:color="auto"/>
            <w:left w:val="none" w:sz="0" w:space="0" w:color="auto"/>
            <w:bottom w:val="none" w:sz="0" w:space="0" w:color="auto"/>
            <w:right w:val="none" w:sz="0" w:space="0" w:color="auto"/>
          </w:divBdr>
        </w:div>
        <w:div w:id="1830949377">
          <w:marLeft w:val="0"/>
          <w:marRight w:val="0"/>
          <w:marTop w:val="0"/>
          <w:marBottom w:val="0"/>
          <w:divBdr>
            <w:top w:val="none" w:sz="0" w:space="0" w:color="auto"/>
            <w:left w:val="none" w:sz="0" w:space="0" w:color="auto"/>
            <w:bottom w:val="none" w:sz="0" w:space="0" w:color="auto"/>
            <w:right w:val="none" w:sz="0" w:space="0" w:color="auto"/>
          </w:divBdr>
        </w:div>
        <w:div w:id="742533689">
          <w:marLeft w:val="0"/>
          <w:marRight w:val="0"/>
          <w:marTop w:val="0"/>
          <w:marBottom w:val="0"/>
          <w:divBdr>
            <w:top w:val="none" w:sz="0" w:space="0" w:color="auto"/>
            <w:left w:val="none" w:sz="0" w:space="0" w:color="auto"/>
            <w:bottom w:val="none" w:sz="0" w:space="0" w:color="auto"/>
            <w:right w:val="none" w:sz="0" w:space="0" w:color="auto"/>
          </w:divBdr>
        </w:div>
        <w:div w:id="1437094499">
          <w:marLeft w:val="0"/>
          <w:marRight w:val="0"/>
          <w:marTop w:val="0"/>
          <w:marBottom w:val="0"/>
          <w:divBdr>
            <w:top w:val="none" w:sz="0" w:space="0" w:color="auto"/>
            <w:left w:val="none" w:sz="0" w:space="0" w:color="auto"/>
            <w:bottom w:val="none" w:sz="0" w:space="0" w:color="auto"/>
            <w:right w:val="none" w:sz="0" w:space="0" w:color="auto"/>
          </w:divBdr>
        </w:div>
        <w:div w:id="1161777367">
          <w:marLeft w:val="0"/>
          <w:marRight w:val="0"/>
          <w:marTop w:val="0"/>
          <w:marBottom w:val="0"/>
          <w:divBdr>
            <w:top w:val="none" w:sz="0" w:space="0" w:color="auto"/>
            <w:left w:val="none" w:sz="0" w:space="0" w:color="auto"/>
            <w:bottom w:val="none" w:sz="0" w:space="0" w:color="auto"/>
            <w:right w:val="none" w:sz="0" w:space="0" w:color="auto"/>
          </w:divBdr>
        </w:div>
        <w:div w:id="1596593199">
          <w:marLeft w:val="0"/>
          <w:marRight w:val="0"/>
          <w:marTop w:val="0"/>
          <w:marBottom w:val="0"/>
          <w:divBdr>
            <w:top w:val="none" w:sz="0" w:space="0" w:color="auto"/>
            <w:left w:val="none" w:sz="0" w:space="0" w:color="auto"/>
            <w:bottom w:val="none" w:sz="0" w:space="0" w:color="auto"/>
            <w:right w:val="none" w:sz="0" w:space="0" w:color="auto"/>
          </w:divBdr>
        </w:div>
        <w:div w:id="1395010887">
          <w:marLeft w:val="0"/>
          <w:marRight w:val="0"/>
          <w:marTop w:val="0"/>
          <w:marBottom w:val="0"/>
          <w:divBdr>
            <w:top w:val="none" w:sz="0" w:space="0" w:color="auto"/>
            <w:left w:val="none" w:sz="0" w:space="0" w:color="auto"/>
            <w:bottom w:val="none" w:sz="0" w:space="0" w:color="auto"/>
            <w:right w:val="none" w:sz="0" w:space="0" w:color="auto"/>
          </w:divBdr>
        </w:div>
        <w:div w:id="293103083">
          <w:marLeft w:val="0"/>
          <w:marRight w:val="0"/>
          <w:marTop w:val="0"/>
          <w:marBottom w:val="0"/>
          <w:divBdr>
            <w:top w:val="none" w:sz="0" w:space="0" w:color="auto"/>
            <w:left w:val="none" w:sz="0" w:space="0" w:color="auto"/>
            <w:bottom w:val="none" w:sz="0" w:space="0" w:color="auto"/>
            <w:right w:val="none" w:sz="0" w:space="0" w:color="auto"/>
          </w:divBdr>
        </w:div>
        <w:div w:id="150872299">
          <w:marLeft w:val="0"/>
          <w:marRight w:val="0"/>
          <w:marTop w:val="0"/>
          <w:marBottom w:val="0"/>
          <w:divBdr>
            <w:top w:val="none" w:sz="0" w:space="0" w:color="auto"/>
            <w:left w:val="none" w:sz="0" w:space="0" w:color="auto"/>
            <w:bottom w:val="none" w:sz="0" w:space="0" w:color="auto"/>
            <w:right w:val="none" w:sz="0" w:space="0" w:color="auto"/>
          </w:divBdr>
        </w:div>
        <w:div w:id="1747145014">
          <w:marLeft w:val="0"/>
          <w:marRight w:val="0"/>
          <w:marTop w:val="0"/>
          <w:marBottom w:val="0"/>
          <w:divBdr>
            <w:top w:val="none" w:sz="0" w:space="0" w:color="auto"/>
            <w:left w:val="none" w:sz="0" w:space="0" w:color="auto"/>
            <w:bottom w:val="none" w:sz="0" w:space="0" w:color="auto"/>
            <w:right w:val="none" w:sz="0" w:space="0" w:color="auto"/>
          </w:divBdr>
        </w:div>
        <w:div w:id="385835142">
          <w:marLeft w:val="0"/>
          <w:marRight w:val="0"/>
          <w:marTop w:val="0"/>
          <w:marBottom w:val="0"/>
          <w:divBdr>
            <w:top w:val="none" w:sz="0" w:space="0" w:color="auto"/>
            <w:left w:val="none" w:sz="0" w:space="0" w:color="auto"/>
            <w:bottom w:val="none" w:sz="0" w:space="0" w:color="auto"/>
            <w:right w:val="none" w:sz="0" w:space="0" w:color="auto"/>
          </w:divBdr>
        </w:div>
        <w:div w:id="305743420">
          <w:marLeft w:val="0"/>
          <w:marRight w:val="0"/>
          <w:marTop w:val="0"/>
          <w:marBottom w:val="0"/>
          <w:divBdr>
            <w:top w:val="none" w:sz="0" w:space="0" w:color="auto"/>
            <w:left w:val="none" w:sz="0" w:space="0" w:color="auto"/>
            <w:bottom w:val="none" w:sz="0" w:space="0" w:color="auto"/>
            <w:right w:val="none" w:sz="0" w:space="0" w:color="auto"/>
          </w:divBdr>
        </w:div>
        <w:div w:id="2047755986">
          <w:marLeft w:val="0"/>
          <w:marRight w:val="0"/>
          <w:marTop w:val="0"/>
          <w:marBottom w:val="0"/>
          <w:divBdr>
            <w:top w:val="none" w:sz="0" w:space="0" w:color="auto"/>
            <w:left w:val="none" w:sz="0" w:space="0" w:color="auto"/>
            <w:bottom w:val="none" w:sz="0" w:space="0" w:color="auto"/>
            <w:right w:val="none" w:sz="0" w:space="0" w:color="auto"/>
          </w:divBdr>
        </w:div>
        <w:div w:id="239564637">
          <w:marLeft w:val="0"/>
          <w:marRight w:val="0"/>
          <w:marTop w:val="0"/>
          <w:marBottom w:val="0"/>
          <w:divBdr>
            <w:top w:val="none" w:sz="0" w:space="0" w:color="auto"/>
            <w:left w:val="none" w:sz="0" w:space="0" w:color="auto"/>
            <w:bottom w:val="none" w:sz="0" w:space="0" w:color="auto"/>
            <w:right w:val="none" w:sz="0" w:space="0" w:color="auto"/>
          </w:divBdr>
        </w:div>
        <w:div w:id="1212380175">
          <w:marLeft w:val="0"/>
          <w:marRight w:val="0"/>
          <w:marTop w:val="0"/>
          <w:marBottom w:val="0"/>
          <w:divBdr>
            <w:top w:val="none" w:sz="0" w:space="0" w:color="auto"/>
            <w:left w:val="none" w:sz="0" w:space="0" w:color="auto"/>
            <w:bottom w:val="none" w:sz="0" w:space="0" w:color="auto"/>
            <w:right w:val="none" w:sz="0" w:space="0" w:color="auto"/>
          </w:divBdr>
        </w:div>
        <w:div w:id="155264847">
          <w:marLeft w:val="0"/>
          <w:marRight w:val="0"/>
          <w:marTop w:val="0"/>
          <w:marBottom w:val="0"/>
          <w:divBdr>
            <w:top w:val="none" w:sz="0" w:space="0" w:color="auto"/>
            <w:left w:val="none" w:sz="0" w:space="0" w:color="auto"/>
            <w:bottom w:val="none" w:sz="0" w:space="0" w:color="auto"/>
            <w:right w:val="none" w:sz="0" w:space="0" w:color="auto"/>
          </w:divBdr>
        </w:div>
        <w:div w:id="410781605">
          <w:marLeft w:val="0"/>
          <w:marRight w:val="0"/>
          <w:marTop w:val="0"/>
          <w:marBottom w:val="0"/>
          <w:divBdr>
            <w:top w:val="none" w:sz="0" w:space="0" w:color="auto"/>
            <w:left w:val="none" w:sz="0" w:space="0" w:color="auto"/>
            <w:bottom w:val="none" w:sz="0" w:space="0" w:color="auto"/>
            <w:right w:val="none" w:sz="0" w:space="0" w:color="auto"/>
          </w:divBdr>
        </w:div>
        <w:div w:id="1034772879">
          <w:marLeft w:val="0"/>
          <w:marRight w:val="0"/>
          <w:marTop w:val="0"/>
          <w:marBottom w:val="0"/>
          <w:divBdr>
            <w:top w:val="none" w:sz="0" w:space="0" w:color="auto"/>
            <w:left w:val="none" w:sz="0" w:space="0" w:color="auto"/>
            <w:bottom w:val="none" w:sz="0" w:space="0" w:color="auto"/>
            <w:right w:val="none" w:sz="0" w:space="0" w:color="auto"/>
          </w:divBdr>
        </w:div>
        <w:div w:id="1282178383">
          <w:marLeft w:val="0"/>
          <w:marRight w:val="0"/>
          <w:marTop w:val="0"/>
          <w:marBottom w:val="0"/>
          <w:divBdr>
            <w:top w:val="none" w:sz="0" w:space="0" w:color="auto"/>
            <w:left w:val="none" w:sz="0" w:space="0" w:color="auto"/>
            <w:bottom w:val="none" w:sz="0" w:space="0" w:color="auto"/>
            <w:right w:val="none" w:sz="0" w:space="0" w:color="auto"/>
          </w:divBdr>
        </w:div>
        <w:div w:id="1950889767">
          <w:marLeft w:val="0"/>
          <w:marRight w:val="0"/>
          <w:marTop w:val="0"/>
          <w:marBottom w:val="0"/>
          <w:divBdr>
            <w:top w:val="none" w:sz="0" w:space="0" w:color="auto"/>
            <w:left w:val="none" w:sz="0" w:space="0" w:color="auto"/>
            <w:bottom w:val="none" w:sz="0" w:space="0" w:color="auto"/>
            <w:right w:val="none" w:sz="0" w:space="0" w:color="auto"/>
          </w:divBdr>
        </w:div>
        <w:div w:id="1730301775">
          <w:marLeft w:val="0"/>
          <w:marRight w:val="0"/>
          <w:marTop w:val="0"/>
          <w:marBottom w:val="0"/>
          <w:divBdr>
            <w:top w:val="none" w:sz="0" w:space="0" w:color="auto"/>
            <w:left w:val="none" w:sz="0" w:space="0" w:color="auto"/>
            <w:bottom w:val="none" w:sz="0" w:space="0" w:color="auto"/>
            <w:right w:val="none" w:sz="0" w:space="0" w:color="auto"/>
          </w:divBdr>
        </w:div>
        <w:div w:id="853348128">
          <w:marLeft w:val="0"/>
          <w:marRight w:val="0"/>
          <w:marTop w:val="0"/>
          <w:marBottom w:val="0"/>
          <w:divBdr>
            <w:top w:val="none" w:sz="0" w:space="0" w:color="auto"/>
            <w:left w:val="none" w:sz="0" w:space="0" w:color="auto"/>
            <w:bottom w:val="none" w:sz="0" w:space="0" w:color="auto"/>
            <w:right w:val="none" w:sz="0" w:space="0" w:color="auto"/>
          </w:divBdr>
        </w:div>
        <w:div w:id="1100175603">
          <w:marLeft w:val="0"/>
          <w:marRight w:val="0"/>
          <w:marTop w:val="0"/>
          <w:marBottom w:val="0"/>
          <w:divBdr>
            <w:top w:val="none" w:sz="0" w:space="0" w:color="auto"/>
            <w:left w:val="none" w:sz="0" w:space="0" w:color="auto"/>
            <w:bottom w:val="none" w:sz="0" w:space="0" w:color="auto"/>
            <w:right w:val="none" w:sz="0" w:space="0" w:color="auto"/>
          </w:divBdr>
        </w:div>
        <w:div w:id="184830112">
          <w:marLeft w:val="0"/>
          <w:marRight w:val="0"/>
          <w:marTop w:val="0"/>
          <w:marBottom w:val="0"/>
          <w:divBdr>
            <w:top w:val="none" w:sz="0" w:space="0" w:color="auto"/>
            <w:left w:val="none" w:sz="0" w:space="0" w:color="auto"/>
            <w:bottom w:val="none" w:sz="0" w:space="0" w:color="auto"/>
            <w:right w:val="none" w:sz="0" w:space="0" w:color="auto"/>
          </w:divBdr>
        </w:div>
        <w:div w:id="1042440014">
          <w:marLeft w:val="0"/>
          <w:marRight w:val="0"/>
          <w:marTop w:val="0"/>
          <w:marBottom w:val="0"/>
          <w:divBdr>
            <w:top w:val="none" w:sz="0" w:space="0" w:color="auto"/>
            <w:left w:val="none" w:sz="0" w:space="0" w:color="auto"/>
            <w:bottom w:val="none" w:sz="0" w:space="0" w:color="auto"/>
            <w:right w:val="none" w:sz="0" w:space="0" w:color="auto"/>
          </w:divBdr>
        </w:div>
        <w:div w:id="1340037434">
          <w:marLeft w:val="0"/>
          <w:marRight w:val="0"/>
          <w:marTop w:val="0"/>
          <w:marBottom w:val="0"/>
          <w:divBdr>
            <w:top w:val="none" w:sz="0" w:space="0" w:color="auto"/>
            <w:left w:val="none" w:sz="0" w:space="0" w:color="auto"/>
            <w:bottom w:val="none" w:sz="0" w:space="0" w:color="auto"/>
            <w:right w:val="none" w:sz="0" w:space="0" w:color="auto"/>
          </w:divBdr>
        </w:div>
        <w:div w:id="579800151">
          <w:marLeft w:val="0"/>
          <w:marRight w:val="0"/>
          <w:marTop w:val="0"/>
          <w:marBottom w:val="0"/>
          <w:divBdr>
            <w:top w:val="none" w:sz="0" w:space="0" w:color="auto"/>
            <w:left w:val="none" w:sz="0" w:space="0" w:color="auto"/>
            <w:bottom w:val="none" w:sz="0" w:space="0" w:color="auto"/>
            <w:right w:val="none" w:sz="0" w:space="0" w:color="auto"/>
          </w:divBdr>
        </w:div>
        <w:div w:id="66805198">
          <w:marLeft w:val="0"/>
          <w:marRight w:val="0"/>
          <w:marTop w:val="0"/>
          <w:marBottom w:val="0"/>
          <w:divBdr>
            <w:top w:val="none" w:sz="0" w:space="0" w:color="auto"/>
            <w:left w:val="none" w:sz="0" w:space="0" w:color="auto"/>
            <w:bottom w:val="none" w:sz="0" w:space="0" w:color="auto"/>
            <w:right w:val="none" w:sz="0" w:space="0" w:color="auto"/>
          </w:divBdr>
        </w:div>
        <w:div w:id="1370104529">
          <w:marLeft w:val="0"/>
          <w:marRight w:val="0"/>
          <w:marTop w:val="0"/>
          <w:marBottom w:val="0"/>
          <w:divBdr>
            <w:top w:val="none" w:sz="0" w:space="0" w:color="auto"/>
            <w:left w:val="none" w:sz="0" w:space="0" w:color="auto"/>
            <w:bottom w:val="none" w:sz="0" w:space="0" w:color="auto"/>
            <w:right w:val="none" w:sz="0" w:space="0" w:color="auto"/>
          </w:divBdr>
        </w:div>
        <w:div w:id="989675981">
          <w:marLeft w:val="0"/>
          <w:marRight w:val="0"/>
          <w:marTop w:val="0"/>
          <w:marBottom w:val="0"/>
          <w:divBdr>
            <w:top w:val="none" w:sz="0" w:space="0" w:color="auto"/>
            <w:left w:val="none" w:sz="0" w:space="0" w:color="auto"/>
            <w:bottom w:val="none" w:sz="0" w:space="0" w:color="auto"/>
            <w:right w:val="none" w:sz="0" w:space="0" w:color="auto"/>
          </w:divBdr>
        </w:div>
        <w:div w:id="1575772616">
          <w:marLeft w:val="0"/>
          <w:marRight w:val="0"/>
          <w:marTop w:val="0"/>
          <w:marBottom w:val="0"/>
          <w:divBdr>
            <w:top w:val="none" w:sz="0" w:space="0" w:color="auto"/>
            <w:left w:val="none" w:sz="0" w:space="0" w:color="auto"/>
            <w:bottom w:val="none" w:sz="0" w:space="0" w:color="auto"/>
            <w:right w:val="none" w:sz="0" w:space="0" w:color="auto"/>
          </w:divBdr>
        </w:div>
        <w:div w:id="1265846653">
          <w:marLeft w:val="0"/>
          <w:marRight w:val="0"/>
          <w:marTop w:val="0"/>
          <w:marBottom w:val="0"/>
          <w:divBdr>
            <w:top w:val="none" w:sz="0" w:space="0" w:color="auto"/>
            <w:left w:val="none" w:sz="0" w:space="0" w:color="auto"/>
            <w:bottom w:val="none" w:sz="0" w:space="0" w:color="auto"/>
            <w:right w:val="none" w:sz="0" w:space="0" w:color="auto"/>
          </w:divBdr>
        </w:div>
        <w:div w:id="1359618390">
          <w:marLeft w:val="0"/>
          <w:marRight w:val="0"/>
          <w:marTop w:val="0"/>
          <w:marBottom w:val="0"/>
          <w:divBdr>
            <w:top w:val="none" w:sz="0" w:space="0" w:color="auto"/>
            <w:left w:val="none" w:sz="0" w:space="0" w:color="auto"/>
            <w:bottom w:val="none" w:sz="0" w:space="0" w:color="auto"/>
            <w:right w:val="none" w:sz="0" w:space="0" w:color="auto"/>
          </w:divBdr>
        </w:div>
        <w:div w:id="1691493928">
          <w:marLeft w:val="0"/>
          <w:marRight w:val="0"/>
          <w:marTop w:val="0"/>
          <w:marBottom w:val="0"/>
          <w:divBdr>
            <w:top w:val="none" w:sz="0" w:space="0" w:color="auto"/>
            <w:left w:val="none" w:sz="0" w:space="0" w:color="auto"/>
            <w:bottom w:val="none" w:sz="0" w:space="0" w:color="auto"/>
            <w:right w:val="none" w:sz="0" w:space="0" w:color="auto"/>
          </w:divBdr>
        </w:div>
        <w:div w:id="1858612610">
          <w:marLeft w:val="0"/>
          <w:marRight w:val="0"/>
          <w:marTop w:val="0"/>
          <w:marBottom w:val="0"/>
          <w:divBdr>
            <w:top w:val="none" w:sz="0" w:space="0" w:color="auto"/>
            <w:left w:val="none" w:sz="0" w:space="0" w:color="auto"/>
            <w:bottom w:val="none" w:sz="0" w:space="0" w:color="auto"/>
            <w:right w:val="none" w:sz="0" w:space="0" w:color="auto"/>
          </w:divBdr>
        </w:div>
        <w:div w:id="1540506518">
          <w:marLeft w:val="0"/>
          <w:marRight w:val="0"/>
          <w:marTop w:val="0"/>
          <w:marBottom w:val="0"/>
          <w:divBdr>
            <w:top w:val="none" w:sz="0" w:space="0" w:color="auto"/>
            <w:left w:val="none" w:sz="0" w:space="0" w:color="auto"/>
            <w:bottom w:val="none" w:sz="0" w:space="0" w:color="auto"/>
            <w:right w:val="none" w:sz="0" w:space="0" w:color="auto"/>
          </w:divBdr>
        </w:div>
        <w:div w:id="2013876324">
          <w:marLeft w:val="0"/>
          <w:marRight w:val="0"/>
          <w:marTop w:val="0"/>
          <w:marBottom w:val="0"/>
          <w:divBdr>
            <w:top w:val="none" w:sz="0" w:space="0" w:color="auto"/>
            <w:left w:val="none" w:sz="0" w:space="0" w:color="auto"/>
            <w:bottom w:val="none" w:sz="0" w:space="0" w:color="auto"/>
            <w:right w:val="none" w:sz="0" w:space="0" w:color="auto"/>
          </w:divBdr>
        </w:div>
        <w:div w:id="932280725">
          <w:marLeft w:val="0"/>
          <w:marRight w:val="0"/>
          <w:marTop w:val="0"/>
          <w:marBottom w:val="0"/>
          <w:divBdr>
            <w:top w:val="none" w:sz="0" w:space="0" w:color="auto"/>
            <w:left w:val="none" w:sz="0" w:space="0" w:color="auto"/>
            <w:bottom w:val="none" w:sz="0" w:space="0" w:color="auto"/>
            <w:right w:val="none" w:sz="0" w:space="0" w:color="auto"/>
          </w:divBdr>
        </w:div>
        <w:div w:id="16004506">
          <w:marLeft w:val="0"/>
          <w:marRight w:val="0"/>
          <w:marTop w:val="0"/>
          <w:marBottom w:val="0"/>
          <w:divBdr>
            <w:top w:val="none" w:sz="0" w:space="0" w:color="auto"/>
            <w:left w:val="none" w:sz="0" w:space="0" w:color="auto"/>
            <w:bottom w:val="none" w:sz="0" w:space="0" w:color="auto"/>
            <w:right w:val="none" w:sz="0" w:space="0" w:color="auto"/>
          </w:divBdr>
        </w:div>
        <w:div w:id="1708943650">
          <w:marLeft w:val="0"/>
          <w:marRight w:val="0"/>
          <w:marTop w:val="0"/>
          <w:marBottom w:val="0"/>
          <w:divBdr>
            <w:top w:val="none" w:sz="0" w:space="0" w:color="auto"/>
            <w:left w:val="none" w:sz="0" w:space="0" w:color="auto"/>
            <w:bottom w:val="none" w:sz="0" w:space="0" w:color="auto"/>
            <w:right w:val="none" w:sz="0" w:space="0" w:color="auto"/>
          </w:divBdr>
        </w:div>
        <w:div w:id="1688169186">
          <w:marLeft w:val="0"/>
          <w:marRight w:val="0"/>
          <w:marTop w:val="0"/>
          <w:marBottom w:val="0"/>
          <w:divBdr>
            <w:top w:val="none" w:sz="0" w:space="0" w:color="auto"/>
            <w:left w:val="none" w:sz="0" w:space="0" w:color="auto"/>
            <w:bottom w:val="none" w:sz="0" w:space="0" w:color="auto"/>
            <w:right w:val="none" w:sz="0" w:space="0" w:color="auto"/>
          </w:divBdr>
        </w:div>
        <w:div w:id="173961633">
          <w:marLeft w:val="0"/>
          <w:marRight w:val="0"/>
          <w:marTop w:val="0"/>
          <w:marBottom w:val="0"/>
          <w:divBdr>
            <w:top w:val="none" w:sz="0" w:space="0" w:color="auto"/>
            <w:left w:val="none" w:sz="0" w:space="0" w:color="auto"/>
            <w:bottom w:val="none" w:sz="0" w:space="0" w:color="auto"/>
            <w:right w:val="none" w:sz="0" w:space="0" w:color="auto"/>
          </w:divBdr>
        </w:div>
        <w:div w:id="1694651731">
          <w:marLeft w:val="0"/>
          <w:marRight w:val="0"/>
          <w:marTop w:val="0"/>
          <w:marBottom w:val="0"/>
          <w:divBdr>
            <w:top w:val="none" w:sz="0" w:space="0" w:color="auto"/>
            <w:left w:val="none" w:sz="0" w:space="0" w:color="auto"/>
            <w:bottom w:val="none" w:sz="0" w:space="0" w:color="auto"/>
            <w:right w:val="none" w:sz="0" w:space="0" w:color="auto"/>
          </w:divBdr>
        </w:div>
        <w:div w:id="1950358590">
          <w:marLeft w:val="0"/>
          <w:marRight w:val="0"/>
          <w:marTop w:val="0"/>
          <w:marBottom w:val="0"/>
          <w:divBdr>
            <w:top w:val="none" w:sz="0" w:space="0" w:color="auto"/>
            <w:left w:val="none" w:sz="0" w:space="0" w:color="auto"/>
            <w:bottom w:val="none" w:sz="0" w:space="0" w:color="auto"/>
            <w:right w:val="none" w:sz="0" w:space="0" w:color="auto"/>
          </w:divBdr>
        </w:div>
        <w:div w:id="321085758">
          <w:marLeft w:val="0"/>
          <w:marRight w:val="0"/>
          <w:marTop w:val="0"/>
          <w:marBottom w:val="0"/>
          <w:divBdr>
            <w:top w:val="none" w:sz="0" w:space="0" w:color="auto"/>
            <w:left w:val="none" w:sz="0" w:space="0" w:color="auto"/>
            <w:bottom w:val="none" w:sz="0" w:space="0" w:color="auto"/>
            <w:right w:val="none" w:sz="0" w:space="0" w:color="auto"/>
          </w:divBdr>
        </w:div>
        <w:div w:id="904072784">
          <w:marLeft w:val="0"/>
          <w:marRight w:val="0"/>
          <w:marTop w:val="0"/>
          <w:marBottom w:val="0"/>
          <w:divBdr>
            <w:top w:val="none" w:sz="0" w:space="0" w:color="auto"/>
            <w:left w:val="none" w:sz="0" w:space="0" w:color="auto"/>
            <w:bottom w:val="none" w:sz="0" w:space="0" w:color="auto"/>
            <w:right w:val="none" w:sz="0" w:space="0" w:color="auto"/>
          </w:divBdr>
        </w:div>
        <w:div w:id="600915001">
          <w:marLeft w:val="0"/>
          <w:marRight w:val="0"/>
          <w:marTop w:val="0"/>
          <w:marBottom w:val="0"/>
          <w:divBdr>
            <w:top w:val="none" w:sz="0" w:space="0" w:color="auto"/>
            <w:left w:val="none" w:sz="0" w:space="0" w:color="auto"/>
            <w:bottom w:val="none" w:sz="0" w:space="0" w:color="auto"/>
            <w:right w:val="none" w:sz="0" w:space="0" w:color="auto"/>
          </w:divBdr>
        </w:div>
        <w:div w:id="422725414">
          <w:marLeft w:val="0"/>
          <w:marRight w:val="0"/>
          <w:marTop w:val="0"/>
          <w:marBottom w:val="0"/>
          <w:divBdr>
            <w:top w:val="none" w:sz="0" w:space="0" w:color="auto"/>
            <w:left w:val="none" w:sz="0" w:space="0" w:color="auto"/>
            <w:bottom w:val="none" w:sz="0" w:space="0" w:color="auto"/>
            <w:right w:val="none" w:sz="0" w:space="0" w:color="auto"/>
          </w:divBdr>
          <w:divsChild>
            <w:div w:id="1141581108">
              <w:marLeft w:val="0"/>
              <w:marRight w:val="0"/>
              <w:marTop w:val="0"/>
              <w:marBottom w:val="0"/>
              <w:divBdr>
                <w:top w:val="none" w:sz="0" w:space="0" w:color="auto"/>
                <w:left w:val="none" w:sz="0" w:space="0" w:color="auto"/>
                <w:bottom w:val="none" w:sz="0" w:space="0" w:color="auto"/>
                <w:right w:val="none" w:sz="0" w:space="0" w:color="auto"/>
              </w:divBdr>
            </w:div>
            <w:div w:id="1532690602">
              <w:marLeft w:val="0"/>
              <w:marRight w:val="0"/>
              <w:marTop w:val="0"/>
              <w:marBottom w:val="0"/>
              <w:divBdr>
                <w:top w:val="none" w:sz="0" w:space="0" w:color="auto"/>
                <w:left w:val="none" w:sz="0" w:space="0" w:color="auto"/>
                <w:bottom w:val="none" w:sz="0" w:space="0" w:color="auto"/>
                <w:right w:val="none" w:sz="0" w:space="0" w:color="auto"/>
              </w:divBdr>
            </w:div>
            <w:div w:id="55473201">
              <w:marLeft w:val="0"/>
              <w:marRight w:val="0"/>
              <w:marTop w:val="0"/>
              <w:marBottom w:val="0"/>
              <w:divBdr>
                <w:top w:val="none" w:sz="0" w:space="0" w:color="auto"/>
                <w:left w:val="none" w:sz="0" w:space="0" w:color="auto"/>
                <w:bottom w:val="none" w:sz="0" w:space="0" w:color="auto"/>
                <w:right w:val="none" w:sz="0" w:space="0" w:color="auto"/>
              </w:divBdr>
            </w:div>
            <w:div w:id="622687503">
              <w:marLeft w:val="0"/>
              <w:marRight w:val="0"/>
              <w:marTop w:val="0"/>
              <w:marBottom w:val="0"/>
              <w:divBdr>
                <w:top w:val="none" w:sz="0" w:space="0" w:color="auto"/>
                <w:left w:val="none" w:sz="0" w:space="0" w:color="auto"/>
                <w:bottom w:val="none" w:sz="0" w:space="0" w:color="auto"/>
                <w:right w:val="none" w:sz="0" w:space="0" w:color="auto"/>
              </w:divBdr>
            </w:div>
            <w:div w:id="1928222533">
              <w:marLeft w:val="0"/>
              <w:marRight w:val="0"/>
              <w:marTop w:val="0"/>
              <w:marBottom w:val="0"/>
              <w:divBdr>
                <w:top w:val="none" w:sz="0" w:space="0" w:color="auto"/>
                <w:left w:val="none" w:sz="0" w:space="0" w:color="auto"/>
                <w:bottom w:val="none" w:sz="0" w:space="0" w:color="auto"/>
                <w:right w:val="none" w:sz="0" w:space="0" w:color="auto"/>
              </w:divBdr>
            </w:div>
            <w:div w:id="174855352">
              <w:marLeft w:val="0"/>
              <w:marRight w:val="0"/>
              <w:marTop w:val="0"/>
              <w:marBottom w:val="0"/>
              <w:divBdr>
                <w:top w:val="none" w:sz="0" w:space="0" w:color="auto"/>
                <w:left w:val="none" w:sz="0" w:space="0" w:color="auto"/>
                <w:bottom w:val="none" w:sz="0" w:space="0" w:color="auto"/>
                <w:right w:val="none" w:sz="0" w:space="0" w:color="auto"/>
              </w:divBdr>
            </w:div>
            <w:div w:id="1737388323">
              <w:marLeft w:val="0"/>
              <w:marRight w:val="0"/>
              <w:marTop w:val="0"/>
              <w:marBottom w:val="0"/>
              <w:divBdr>
                <w:top w:val="none" w:sz="0" w:space="0" w:color="auto"/>
                <w:left w:val="none" w:sz="0" w:space="0" w:color="auto"/>
                <w:bottom w:val="none" w:sz="0" w:space="0" w:color="auto"/>
                <w:right w:val="none" w:sz="0" w:space="0" w:color="auto"/>
              </w:divBdr>
            </w:div>
            <w:div w:id="2029942284">
              <w:marLeft w:val="0"/>
              <w:marRight w:val="0"/>
              <w:marTop w:val="0"/>
              <w:marBottom w:val="0"/>
              <w:divBdr>
                <w:top w:val="none" w:sz="0" w:space="0" w:color="auto"/>
                <w:left w:val="none" w:sz="0" w:space="0" w:color="auto"/>
                <w:bottom w:val="none" w:sz="0" w:space="0" w:color="auto"/>
                <w:right w:val="none" w:sz="0" w:space="0" w:color="auto"/>
              </w:divBdr>
            </w:div>
            <w:div w:id="1381320607">
              <w:marLeft w:val="0"/>
              <w:marRight w:val="0"/>
              <w:marTop w:val="0"/>
              <w:marBottom w:val="0"/>
              <w:divBdr>
                <w:top w:val="none" w:sz="0" w:space="0" w:color="auto"/>
                <w:left w:val="none" w:sz="0" w:space="0" w:color="auto"/>
                <w:bottom w:val="none" w:sz="0" w:space="0" w:color="auto"/>
                <w:right w:val="none" w:sz="0" w:space="0" w:color="auto"/>
              </w:divBdr>
            </w:div>
            <w:div w:id="857233646">
              <w:marLeft w:val="0"/>
              <w:marRight w:val="0"/>
              <w:marTop w:val="0"/>
              <w:marBottom w:val="0"/>
              <w:divBdr>
                <w:top w:val="none" w:sz="0" w:space="0" w:color="auto"/>
                <w:left w:val="none" w:sz="0" w:space="0" w:color="auto"/>
                <w:bottom w:val="none" w:sz="0" w:space="0" w:color="auto"/>
                <w:right w:val="none" w:sz="0" w:space="0" w:color="auto"/>
              </w:divBdr>
            </w:div>
            <w:div w:id="1413503481">
              <w:marLeft w:val="0"/>
              <w:marRight w:val="0"/>
              <w:marTop w:val="0"/>
              <w:marBottom w:val="0"/>
              <w:divBdr>
                <w:top w:val="none" w:sz="0" w:space="0" w:color="auto"/>
                <w:left w:val="none" w:sz="0" w:space="0" w:color="auto"/>
                <w:bottom w:val="none" w:sz="0" w:space="0" w:color="auto"/>
                <w:right w:val="none" w:sz="0" w:space="0" w:color="auto"/>
              </w:divBdr>
            </w:div>
            <w:div w:id="1316639753">
              <w:marLeft w:val="0"/>
              <w:marRight w:val="0"/>
              <w:marTop w:val="0"/>
              <w:marBottom w:val="0"/>
              <w:divBdr>
                <w:top w:val="none" w:sz="0" w:space="0" w:color="auto"/>
                <w:left w:val="none" w:sz="0" w:space="0" w:color="auto"/>
                <w:bottom w:val="none" w:sz="0" w:space="0" w:color="auto"/>
                <w:right w:val="none" w:sz="0" w:space="0" w:color="auto"/>
              </w:divBdr>
            </w:div>
            <w:div w:id="115028039">
              <w:marLeft w:val="0"/>
              <w:marRight w:val="0"/>
              <w:marTop w:val="0"/>
              <w:marBottom w:val="0"/>
              <w:divBdr>
                <w:top w:val="none" w:sz="0" w:space="0" w:color="auto"/>
                <w:left w:val="none" w:sz="0" w:space="0" w:color="auto"/>
                <w:bottom w:val="none" w:sz="0" w:space="0" w:color="auto"/>
                <w:right w:val="none" w:sz="0" w:space="0" w:color="auto"/>
              </w:divBdr>
            </w:div>
            <w:div w:id="840202474">
              <w:marLeft w:val="0"/>
              <w:marRight w:val="0"/>
              <w:marTop w:val="0"/>
              <w:marBottom w:val="0"/>
              <w:divBdr>
                <w:top w:val="none" w:sz="0" w:space="0" w:color="auto"/>
                <w:left w:val="none" w:sz="0" w:space="0" w:color="auto"/>
                <w:bottom w:val="none" w:sz="0" w:space="0" w:color="auto"/>
                <w:right w:val="none" w:sz="0" w:space="0" w:color="auto"/>
              </w:divBdr>
            </w:div>
            <w:div w:id="1622690103">
              <w:marLeft w:val="0"/>
              <w:marRight w:val="0"/>
              <w:marTop w:val="0"/>
              <w:marBottom w:val="0"/>
              <w:divBdr>
                <w:top w:val="none" w:sz="0" w:space="0" w:color="auto"/>
                <w:left w:val="none" w:sz="0" w:space="0" w:color="auto"/>
                <w:bottom w:val="none" w:sz="0" w:space="0" w:color="auto"/>
                <w:right w:val="none" w:sz="0" w:space="0" w:color="auto"/>
              </w:divBdr>
            </w:div>
            <w:div w:id="1378965238">
              <w:marLeft w:val="0"/>
              <w:marRight w:val="0"/>
              <w:marTop w:val="0"/>
              <w:marBottom w:val="0"/>
              <w:divBdr>
                <w:top w:val="none" w:sz="0" w:space="0" w:color="auto"/>
                <w:left w:val="none" w:sz="0" w:space="0" w:color="auto"/>
                <w:bottom w:val="none" w:sz="0" w:space="0" w:color="auto"/>
                <w:right w:val="none" w:sz="0" w:space="0" w:color="auto"/>
              </w:divBdr>
            </w:div>
            <w:div w:id="948319834">
              <w:marLeft w:val="0"/>
              <w:marRight w:val="0"/>
              <w:marTop w:val="0"/>
              <w:marBottom w:val="0"/>
              <w:divBdr>
                <w:top w:val="none" w:sz="0" w:space="0" w:color="auto"/>
                <w:left w:val="none" w:sz="0" w:space="0" w:color="auto"/>
                <w:bottom w:val="none" w:sz="0" w:space="0" w:color="auto"/>
                <w:right w:val="none" w:sz="0" w:space="0" w:color="auto"/>
              </w:divBdr>
            </w:div>
            <w:div w:id="952439895">
              <w:marLeft w:val="0"/>
              <w:marRight w:val="0"/>
              <w:marTop w:val="0"/>
              <w:marBottom w:val="0"/>
              <w:divBdr>
                <w:top w:val="none" w:sz="0" w:space="0" w:color="auto"/>
                <w:left w:val="none" w:sz="0" w:space="0" w:color="auto"/>
                <w:bottom w:val="none" w:sz="0" w:space="0" w:color="auto"/>
                <w:right w:val="none" w:sz="0" w:space="0" w:color="auto"/>
              </w:divBdr>
            </w:div>
            <w:div w:id="1801023770">
              <w:marLeft w:val="0"/>
              <w:marRight w:val="0"/>
              <w:marTop w:val="0"/>
              <w:marBottom w:val="0"/>
              <w:divBdr>
                <w:top w:val="none" w:sz="0" w:space="0" w:color="auto"/>
                <w:left w:val="none" w:sz="0" w:space="0" w:color="auto"/>
                <w:bottom w:val="none" w:sz="0" w:space="0" w:color="auto"/>
                <w:right w:val="none" w:sz="0" w:space="0" w:color="auto"/>
              </w:divBdr>
            </w:div>
          </w:divsChild>
        </w:div>
        <w:div w:id="487330064">
          <w:marLeft w:val="0"/>
          <w:marRight w:val="0"/>
          <w:marTop w:val="0"/>
          <w:marBottom w:val="0"/>
          <w:divBdr>
            <w:top w:val="none" w:sz="0" w:space="0" w:color="auto"/>
            <w:left w:val="none" w:sz="0" w:space="0" w:color="auto"/>
            <w:bottom w:val="none" w:sz="0" w:space="0" w:color="auto"/>
            <w:right w:val="none" w:sz="0" w:space="0" w:color="auto"/>
          </w:divBdr>
        </w:div>
        <w:div w:id="396897620">
          <w:marLeft w:val="0"/>
          <w:marRight w:val="0"/>
          <w:marTop w:val="0"/>
          <w:marBottom w:val="0"/>
          <w:divBdr>
            <w:top w:val="none" w:sz="0" w:space="0" w:color="auto"/>
            <w:left w:val="none" w:sz="0" w:space="0" w:color="auto"/>
            <w:bottom w:val="none" w:sz="0" w:space="0" w:color="auto"/>
            <w:right w:val="none" w:sz="0" w:space="0" w:color="auto"/>
          </w:divBdr>
        </w:div>
        <w:div w:id="376900776">
          <w:marLeft w:val="0"/>
          <w:marRight w:val="0"/>
          <w:marTop w:val="0"/>
          <w:marBottom w:val="0"/>
          <w:divBdr>
            <w:top w:val="none" w:sz="0" w:space="0" w:color="auto"/>
            <w:left w:val="none" w:sz="0" w:space="0" w:color="auto"/>
            <w:bottom w:val="none" w:sz="0" w:space="0" w:color="auto"/>
            <w:right w:val="none" w:sz="0" w:space="0" w:color="auto"/>
          </w:divBdr>
        </w:div>
        <w:div w:id="276839485">
          <w:marLeft w:val="0"/>
          <w:marRight w:val="0"/>
          <w:marTop w:val="0"/>
          <w:marBottom w:val="0"/>
          <w:divBdr>
            <w:top w:val="none" w:sz="0" w:space="0" w:color="auto"/>
            <w:left w:val="none" w:sz="0" w:space="0" w:color="auto"/>
            <w:bottom w:val="none" w:sz="0" w:space="0" w:color="auto"/>
            <w:right w:val="none" w:sz="0" w:space="0" w:color="auto"/>
          </w:divBdr>
        </w:div>
        <w:div w:id="86271522">
          <w:marLeft w:val="0"/>
          <w:marRight w:val="0"/>
          <w:marTop w:val="0"/>
          <w:marBottom w:val="0"/>
          <w:divBdr>
            <w:top w:val="none" w:sz="0" w:space="0" w:color="auto"/>
            <w:left w:val="none" w:sz="0" w:space="0" w:color="auto"/>
            <w:bottom w:val="none" w:sz="0" w:space="0" w:color="auto"/>
            <w:right w:val="none" w:sz="0" w:space="0" w:color="auto"/>
          </w:divBdr>
        </w:div>
        <w:div w:id="1090545213">
          <w:marLeft w:val="0"/>
          <w:marRight w:val="0"/>
          <w:marTop w:val="0"/>
          <w:marBottom w:val="0"/>
          <w:divBdr>
            <w:top w:val="none" w:sz="0" w:space="0" w:color="auto"/>
            <w:left w:val="none" w:sz="0" w:space="0" w:color="auto"/>
            <w:bottom w:val="none" w:sz="0" w:space="0" w:color="auto"/>
            <w:right w:val="none" w:sz="0" w:space="0" w:color="auto"/>
          </w:divBdr>
        </w:div>
        <w:div w:id="1415933118">
          <w:marLeft w:val="0"/>
          <w:marRight w:val="0"/>
          <w:marTop w:val="0"/>
          <w:marBottom w:val="0"/>
          <w:divBdr>
            <w:top w:val="none" w:sz="0" w:space="0" w:color="auto"/>
            <w:left w:val="none" w:sz="0" w:space="0" w:color="auto"/>
            <w:bottom w:val="none" w:sz="0" w:space="0" w:color="auto"/>
            <w:right w:val="none" w:sz="0" w:space="0" w:color="auto"/>
          </w:divBdr>
        </w:div>
        <w:div w:id="1470708217">
          <w:marLeft w:val="0"/>
          <w:marRight w:val="0"/>
          <w:marTop w:val="0"/>
          <w:marBottom w:val="0"/>
          <w:divBdr>
            <w:top w:val="none" w:sz="0" w:space="0" w:color="auto"/>
            <w:left w:val="none" w:sz="0" w:space="0" w:color="auto"/>
            <w:bottom w:val="none" w:sz="0" w:space="0" w:color="auto"/>
            <w:right w:val="none" w:sz="0" w:space="0" w:color="auto"/>
          </w:divBdr>
        </w:div>
        <w:div w:id="494928103">
          <w:marLeft w:val="0"/>
          <w:marRight w:val="0"/>
          <w:marTop w:val="0"/>
          <w:marBottom w:val="0"/>
          <w:divBdr>
            <w:top w:val="none" w:sz="0" w:space="0" w:color="auto"/>
            <w:left w:val="none" w:sz="0" w:space="0" w:color="auto"/>
            <w:bottom w:val="none" w:sz="0" w:space="0" w:color="auto"/>
            <w:right w:val="none" w:sz="0" w:space="0" w:color="auto"/>
          </w:divBdr>
        </w:div>
        <w:div w:id="742679921">
          <w:marLeft w:val="0"/>
          <w:marRight w:val="0"/>
          <w:marTop w:val="0"/>
          <w:marBottom w:val="0"/>
          <w:divBdr>
            <w:top w:val="none" w:sz="0" w:space="0" w:color="auto"/>
            <w:left w:val="none" w:sz="0" w:space="0" w:color="auto"/>
            <w:bottom w:val="none" w:sz="0" w:space="0" w:color="auto"/>
            <w:right w:val="none" w:sz="0" w:space="0" w:color="auto"/>
          </w:divBdr>
        </w:div>
        <w:div w:id="1048798898">
          <w:marLeft w:val="0"/>
          <w:marRight w:val="0"/>
          <w:marTop w:val="0"/>
          <w:marBottom w:val="0"/>
          <w:divBdr>
            <w:top w:val="none" w:sz="0" w:space="0" w:color="auto"/>
            <w:left w:val="none" w:sz="0" w:space="0" w:color="auto"/>
            <w:bottom w:val="none" w:sz="0" w:space="0" w:color="auto"/>
            <w:right w:val="none" w:sz="0" w:space="0" w:color="auto"/>
          </w:divBdr>
        </w:div>
        <w:div w:id="1524393065">
          <w:marLeft w:val="0"/>
          <w:marRight w:val="0"/>
          <w:marTop w:val="0"/>
          <w:marBottom w:val="0"/>
          <w:divBdr>
            <w:top w:val="none" w:sz="0" w:space="0" w:color="auto"/>
            <w:left w:val="none" w:sz="0" w:space="0" w:color="auto"/>
            <w:bottom w:val="none" w:sz="0" w:space="0" w:color="auto"/>
            <w:right w:val="none" w:sz="0" w:space="0" w:color="auto"/>
          </w:divBdr>
        </w:div>
        <w:div w:id="1086729134">
          <w:marLeft w:val="0"/>
          <w:marRight w:val="0"/>
          <w:marTop w:val="0"/>
          <w:marBottom w:val="0"/>
          <w:divBdr>
            <w:top w:val="none" w:sz="0" w:space="0" w:color="auto"/>
            <w:left w:val="none" w:sz="0" w:space="0" w:color="auto"/>
            <w:bottom w:val="none" w:sz="0" w:space="0" w:color="auto"/>
            <w:right w:val="none" w:sz="0" w:space="0" w:color="auto"/>
          </w:divBdr>
        </w:div>
        <w:div w:id="1176265930">
          <w:marLeft w:val="0"/>
          <w:marRight w:val="0"/>
          <w:marTop w:val="0"/>
          <w:marBottom w:val="0"/>
          <w:divBdr>
            <w:top w:val="none" w:sz="0" w:space="0" w:color="auto"/>
            <w:left w:val="none" w:sz="0" w:space="0" w:color="auto"/>
            <w:bottom w:val="none" w:sz="0" w:space="0" w:color="auto"/>
            <w:right w:val="none" w:sz="0" w:space="0" w:color="auto"/>
          </w:divBdr>
        </w:div>
        <w:div w:id="905530677">
          <w:marLeft w:val="0"/>
          <w:marRight w:val="0"/>
          <w:marTop w:val="0"/>
          <w:marBottom w:val="0"/>
          <w:divBdr>
            <w:top w:val="none" w:sz="0" w:space="0" w:color="auto"/>
            <w:left w:val="none" w:sz="0" w:space="0" w:color="auto"/>
            <w:bottom w:val="none" w:sz="0" w:space="0" w:color="auto"/>
            <w:right w:val="none" w:sz="0" w:space="0" w:color="auto"/>
          </w:divBdr>
        </w:div>
        <w:div w:id="2139571083">
          <w:marLeft w:val="0"/>
          <w:marRight w:val="0"/>
          <w:marTop w:val="0"/>
          <w:marBottom w:val="0"/>
          <w:divBdr>
            <w:top w:val="none" w:sz="0" w:space="0" w:color="auto"/>
            <w:left w:val="none" w:sz="0" w:space="0" w:color="auto"/>
            <w:bottom w:val="none" w:sz="0" w:space="0" w:color="auto"/>
            <w:right w:val="none" w:sz="0" w:space="0" w:color="auto"/>
          </w:divBdr>
        </w:div>
        <w:div w:id="1511988482">
          <w:marLeft w:val="0"/>
          <w:marRight w:val="0"/>
          <w:marTop w:val="0"/>
          <w:marBottom w:val="0"/>
          <w:divBdr>
            <w:top w:val="none" w:sz="0" w:space="0" w:color="auto"/>
            <w:left w:val="none" w:sz="0" w:space="0" w:color="auto"/>
            <w:bottom w:val="none" w:sz="0" w:space="0" w:color="auto"/>
            <w:right w:val="none" w:sz="0" w:space="0" w:color="auto"/>
          </w:divBdr>
        </w:div>
        <w:div w:id="1717897268">
          <w:marLeft w:val="0"/>
          <w:marRight w:val="0"/>
          <w:marTop w:val="0"/>
          <w:marBottom w:val="0"/>
          <w:divBdr>
            <w:top w:val="none" w:sz="0" w:space="0" w:color="auto"/>
            <w:left w:val="none" w:sz="0" w:space="0" w:color="auto"/>
            <w:bottom w:val="none" w:sz="0" w:space="0" w:color="auto"/>
            <w:right w:val="none" w:sz="0" w:space="0" w:color="auto"/>
          </w:divBdr>
        </w:div>
        <w:div w:id="881750960">
          <w:marLeft w:val="0"/>
          <w:marRight w:val="0"/>
          <w:marTop w:val="0"/>
          <w:marBottom w:val="0"/>
          <w:divBdr>
            <w:top w:val="none" w:sz="0" w:space="0" w:color="auto"/>
            <w:left w:val="none" w:sz="0" w:space="0" w:color="auto"/>
            <w:bottom w:val="none" w:sz="0" w:space="0" w:color="auto"/>
            <w:right w:val="none" w:sz="0" w:space="0" w:color="auto"/>
          </w:divBdr>
        </w:div>
        <w:div w:id="1319115702">
          <w:marLeft w:val="0"/>
          <w:marRight w:val="0"/>
          <w:marTop w:val="0"/>
          <w:marBottom w:val="0"/>
          <w:divBdr>
            <w:top w:val="none" w:sz="0" w:space="0" w:color="auto"/>
            <w:left w:val="none" w:sz="0" w:space="0" w:color="auto"/>
            <w:bottom w:val="none" w:sz="0" w:space="0" w:color="auto"/>
            <w:right w:val="none" w:sz="0" w:space="0" w:color="auto"/>
          </w:divBdr>
        </w:div>
        <w:div w:id="1120562937">
          <w:marLeft w:val="0"/>
          <w:marRight w:val="0"/>
          <w:marTop w:val="0"/>
          <w:marBottom w:val="0"/>
          <w:divBdr>
            <w:top w:val="none" w:sz="0" w:space="0" w:color="auto"/>
            <w:left w:val="none" w:sz="0" w:space="0" w:color="auto"/>
            <w:bottom w:val="none" w:sz="0" w:space="0" w:color="auto"/>
            <w:right w:val="none" w:sz="0" w:space="0" w:color="auto"/>
          </w:divBdr>
          <w:divsChild>
            <w:div w:id="862593119">
              <w:marLeft w:val="0"/>
              <w:marRight w:val="0"/>
              <w:marTop w:val="0"/>
              <w:marBottom w:val="0"/>
              <w:divBdr>
                <w:top w:val="none" w:sz="0" w:space="0" w:color="auto"/>
                <w:left w:val="none" w:sz="0" w:space="0" w:color="auto"/>
                <w:bottom w:val="none" w:sz="0" w:space="0" w:color="auto"/>
                <w:right w:val="none" w:sz="0" w:space="0" w:color="auto"/>
              </w:divBdr>
            </w:div>
            <w:div w:id="1641956133">
              <w:marLeft w:val="0"/>
              <w:marRight w:val="0"/>
              <w:marTop w:val="0"/>
              <w:marBottom w:val="0"/>
              <w:divBdr>
                <w:top w:val="none" w:sz="0" w:space="0" w:color="auto"/>
                <w:left w:val="none" w:sz="0" w:space="0" w:color="auto"/>
                <w:bottom w:val="none" w:sz="0" w:space="0" w:color="auto"/>
                <w:right w:val="none" w:sz="0" w:space="0" w:color="auto"/>
              </w:divBdr>
            </w:div>
            <w:div w:id="77750591">
              <w:marLeft w:val="0"/>
              <w:marRight w:val="0"/>
              <w:marTop w:val="0"/>
              <w:marBottom w:val="0"/>
              <w:divBdr>
                <w:top w:val="none" w:sz="0" w:space="0" w:color="auto"/>
                <w:left w:val="none" w:sz="0" w:space="0" w:color="auto"/>
                <w:bottom w:val="none" w:sz="0" w:space="0" w:color="auto"/>
                <w:right w:val="none" w:sz="0" w:space="0" w:color="auto"/>
              </w:divBdr>
            </w:div>
            <w:div w:id="1132358039">
              <w:marLeft w:val="0"/>
              <w:marRight w:val="0"/>
              <w:marTop w:val="0"/>
              <w:marBottom w:val="0"/>
              <w:divBdr>
                <w:top w:val="none" w:sz="0" w:space="0" w:color="auto"/>
                <w:left w:val="none" w:sz="0" w:space="0" w:color="auto"/>
                <w:bottom w:val="none" w:sz="0" w:space="0" w:color="auto"/>
                <w:right w:val="none" w:sz="0" w:space="0" w:color="auto"/>
              </w:divBdr>
            </w:div>
            <w:div w:id="1816295587">
              <w:marLeft w:val="0"/>
              <w:marRight w:val="0"/>
              <w:marTop w:val="0"/>
              <w:marBottom w:val="0"/>
              <w:divBdr>
                <w:top w:val="none" w:sz="0" w:space="0" w:color="auto"/>
                <w:left w:val="none" w:sz="0" w:space="0" w:color="auto"/>
                <w:bottom w:val="none" w:sz="0" w:space="0" w:color="auto"/>
                <w:right w:val="none" w:sz="0" w:space="0" w:color="auto"/>
              </w:divBdr>
            </w:div>
            <w:div w:id="846095219">
              <w:marLeft w:val="0"/>
              <w:marRight w:val="0"/>
              <w:marTop w:val="0"/>
              <w:marBottom w:val="0"/>
              <w:divBdr>
                <w:top w:val="none" w:sz="0" w:space="0" w:color="auto"/>
                <w:left w:val="none" w:sz="0" w:space="0" w:color="auto"/>
                <w:bottom w:val="none" w:sz="0" w:space="0" w:color="auto"/>
                <w:right w:val="none" w:sz="0" w:space="0" w:color="auto"/>
              </w:divBdr>
            </w:div>
            <w:div w:id="658119253">
              <w:marLeft w:val="0"/>
              <w:marRight w:val="0"/>
              <w:marTop w:val="0"/>
              <w:marBottom w:val="0"/>
              <w:divBdr>
                <w:top w:val="none" w:sz="0" w:space="0" w:color="auto"/>
                <w:left w:val="none" w:sz="0" w:space="0" w:color="auto"/>
                <w:bottom w:val="none" w:sz="0" w:space="0" w:color="auto"/>
                <w:right w:val="none" w:sz="0" w:space="0" w:color="auto"/>
              </w:divBdr>
            </w:div>
            <w:div w:id="1225796960">
              <w:marLeft w:val="0"/>
              <w:marRight w:val="0"/>
              <w:marTop w:val="0"/>
              <w:marBottom w:val="0"/>
              <w:divBdr>
                <w:top w:val="none" w:sz="0" w:space="0" w:color="auto"/>
                <w:left w:val="none" w:sz="0" w:space="0" w:color="auto"/>
                <w:bottom w:val="none" w:sz="0" w:space="0" w:color="auto"/>
                <w:right w:val="none" w:sz="0" w:space="0" w:color="auto"/>
              </w:divBdr>
            </w:div>
            <w:div w:id="1542744190">
              <w:marLeft w:val="0"/>
              <w:marRight w:val="0"/>
              <w:marTop w:val="0"/>
              <w:marBottom w:val="0"/>
              <w:divBdr>
                <w:top w:val="none" w:sz="0" w:space="0" w:color="auto"/>
                <w:left w:val="none" w:sz="0" w:space="0" w:color="auto"/>
                <w:bottom w:val="none" w:sz="0" w:space="0" w:color="auto"/>
                <w:right w:val="none" w:sz="0" w:space="0" w:color="auto"/>
              </w:divBdr>
            </w:div>
            <w:div w:id="1200511864">
              <w:marLeft w:val="0"/>
              <w:marRight w:val="0"/>
              <w:marTop w:val="0"/>
              <w:marBottom w:val="0"/>
              <w:divBdr>
                <w:top w:val="none" w:sz="0" w:space="0" w:color="auto"/>
                <w:left w:val="none" w:sz="0" w:space="0" w:color="auto"/>
                <w:bottom w:val="none" w:sz="0" w:space="0" w:color="auto"/>
                <w:right w:val="none" w:sz="0" w:space="0" w:color="auto"/>
              </w:divBdr>
            </w:div>
            <w:div w:id="1085301504">
              <w:marLeft w:val="0"/>
              <w:marRight w:val="0"/>
              <w:marTop w:val="0"/>
              <w:marBottom w:val="0"/>
              <w:divBdr>
                <w:top w:val="none" w:sz="0" w:space="0" w:color="auto"/>
                <w:left w:val="none" w:sz="0" w:space="0" w:color="auto"/>
                <w:bottom w:val="none" w:sz="0" w:space="0" w:color="auto"/>
                <w:right w:val="none" w:sz="0" w:space="0" w:color="auto"/>
              </w:divBdr>
            </w:div>
            <w:div w:id="381442498">
              <w:marLeft w:val="0"/>
              <w:marRight w:val="0"/>
              <w:marTop w:val="0"/>
              <w:marBottom w:val="0"/>
              <w:divBdr>
                <w:top w:val="none" w:sz="0" w:space="0" w:color="auto"/>
                <w:left w:val="none" w:sz="0" w:space="0" w:color="auto"/>
                <w:bottom w:val="none" w:sz="0" w:space="0" w:color="auto"/>
                <w:right w:val="none" w:sz="0" w:space="0" w:color="auto"/>
              </w:divBdr>
            </w:div>
            <w:div w:id="268396649">
              <w:marLeft w:val="0"/>
              <w:marRight w:val="0"/>
              <w:marTop w:val="0"/>
              <w:marBottom w:val="0"/>
              <w:divBdr>
                <w:top w:val="none" w:sz="0" w:space="0" w:color="auto"/>
                <w:left w:val="none" w:sz="0" w:space="0" w:color="auto"/>
                <w:bottom w:val="none" w:sz="0" w:space="0" w:color="auto"/>
                <w:right w:val="none" w:sz="0" w:space="0" w:color="auto"/>
              </w:divBdr>
            </w:div>
            <w:div w:id="940843747">
              <w:marLeft w:val="0"/>
              <w:marRight w:val="0"/>
              <w:marTop w:val="0"/>
              <w:marBottom w:val="0"/>
              <w:divBdr>
                <w:top w:val="none" w:sz="0" w:space="0" w:color="auto"/>
                <w:left w:val="none" w:sz="0" w:space="0" w:color="auto"/>
                <w:bottom w:val="none" w:sz="0" w:space="0" w:color="auto"/>
                <w:right w:val="none" w:sz="0" w:space="0" w:color="auto"/>
              </w:divBdr>
            </w:div>
            <w:div w:id="1692758210">
              <w:marLeft w:val="0"/>
              <w:marRight w:val="0"/>
              <w:marTop w:val="0"/>
              <w:marBottom w:val="0"/>
              <w:divBdr>
                <w:top w:val="none" w:sz="0" w:space="0" w:color="auto"/>
                <w:left w:val="none" w:sz="0" w:space="0" w:color="auto"/>
                <w:bottom w:val="none" w:sz="0" w:space="0" w:color="auto"/>
                <w:right w:val="none" w:sz="0" w:space="0" w:color="auto"/>
              </w:divBdr>
            </w:div>
            <w:div w:id="1784230810">
              <w:marLeft w:val="0"/>
              <w:marRight w:val="0"/>
              <w:marTop w:val="0"/>
              <w:marBottom w:val="0"/>
              <w:divBdr>
                <w:top w:val="none" w:sz="0" w:space="0" w:color="auto"/>
                <w:left w:val="none" w:sz="0" w:space="0" w:color="auto"/>
                <w:bottom w:val="none" w:sz="0" w:space="0" w:color="auto"/>
                <w:right w:val="none" w:sz="0" w:space="0" w:color="auto"/>
              </w:divBdr>
            </w:div>
            <w:div w:id="991178877">
              <w:marLeft w:val="0"/>
              <w:marRight w:val="0"/>
              <w:marTop w:val="0"/>
              <w:marBottom w:val="0"/>
              <w:divBdr>
                <w:top w:val="none" w:sz="0" w:space="0" w:color="auto"/>
                <w:left w:val="none" w:sz="0" w:space="0" w:color="auto"/>
                <w:bottom w:val="none" w:sz="0" w:space="0" w:color="auto"/>
                <w:right w:val="none" w:sz="0" w:space="0" w:color="auto"/>
              </w:divBdr>
            </w:div>
            <w:div w:id="1153525659">
              <w:marLeft w:val="0"/>
              <w:marRight w:val="0"/>
              <w:marTop w:val="0"/>
              <w:marBottom w:val="0"/>
              <w:divBdr>
                <w:top w:val="none" w:sz="0" w:space="0" w:color="auto"/>
                <w:left w:val="none" w:sz="0" w:space="0" w:color="auto"/>
                <w:bottom w:val="none" w:sz="0" w:space="0" w:color="auto"/>
                <w:right w:val="none" w:sz="0" w:space="0" w:color="auto"/>
              </w:divBdr>
            </w:div>
            <w:div w:id="1239557601">
              <w:marLeft w:val="0"/>
              <w:marRight w:val="0"/>
              <w:marTop w:val="0"/>
              <w:marBottom w:val="0"/>
              <w:divBdr>
                <w:top w:val="none" w:sz="0" w:space="0" w:color="auto"/>
                <w:left w:val="none" w:sz="0" w:space="0" w:color="auto"/>
                <w:bottom w:val="none" w:sz="0" w:space="0" w:color="auto"/>
                <w:right w:val="none" w:sz="0" w:space="0" w:color="auto"/>
              </w:divBdr>
            </w:div>
          </w:divsChild>
        </w:div>
        <w:div w:id="1905218471">
          <w:marLeft w:val="0"/>
          <w:marRight w:val="0"/>
          <w:marTop w:val="0"/>
          <w:marBottom w:val="0"/>
          <w:divBdr>
            <w:top w:val="none" w:sz="0" w:space="0" w:color="auto"/>
            <w:left w:val="none" w:sz="0" w:space="0" w:color="auto"/>
            <w:bottom w:val="none" w:sz="0" w:space="0" w:color="auto"/>
            <w:right w:val="none" w:sz="0" w:space="0" w:color="auto"/>
          </w:divBdr>
        </w:div>
        <w:div w:id="1445151471">
          <w:marLeft w:val="0"/>
          <w:marRight w:val="0"/>
          <w:marTop w:val="0"/>
          <w:marBottom w:val="0"/>
          <w:divBdr>
            <w:top w:val="none" w:sz="0" w:space="0" w:color="auto"/>
            <w:left w:val="none" w:sz="0" w:space="0" w:color="auto"/>
            <w:bottom w:val="none" w:sz="0" w:space="0" w:color="auto"/>
            <w:right w:val="none" w:sz="0" w:space="0" w:color="auto"/>
          </w:divBdr>
        </w:div>
        <w:div w:id="1629821984">
          <w:marLeft w:val="0"/>
          <w:marRight w:val="0"/>
          <w:marTop w:val="0"/>
          <w:marBottom w:val="0"/>
          <w:divBdr>
            <w:top w:val="none" w:sz="0" w:space="0" w:color="auto"/>
            <w:left w:val="none" w:sz="0" w:space="0" w:color="auto"/>
            <w:bottom w:val="none" w:sz="0" w:space="0" w:color="auto"/>
            <w:right w:val="none" w:sz="0" w:space="0" w:color="auto"/>
          </w:divBdr>
        </w:div>
        <w:div w:id="310254239">
          <w:marLeft w:val="0"/>
          <w:marRight w:val="0"/>
          <w:marTop w:val="0"/>
          <w:marBottom w:val="0"/>
          <w:divBdr>
            <w:top w:val="none" w:sz="0" w:space="0" w:color="auto"/>
            <w:left w:val="none" w:sz="0" w:space="0" w:color="auto"/>
            <w:bottom w:val="none" w:sz="0" w:space="0" w:color="auto"/>
            <w:right w:val="none" w:sz="0" w:space="0" w:color="auto"/>
          </w:divBdr>
        </w:div>
        <w:div w:id="1202018950">
          <w:marLeft w:val="0"/>
          <w:marRight w:val="0"/>
          <w:marTop w:val="0"/>
          <w:marBottom w:val="0"/>
          <w:divBdr>
            <w:top w:val="none" w:sz="0" w:space="0" w:color="auto"/>
            <w:left w:val="none" w:sz="0" w:space="0" w:color="auto"/>
            <w:bottom w:val="none" w:sz="0" w:space="0" w:color="auto"/>
            <w:right w:val="none" w:sz="0" w:space="0" w:color="auto"/>
          </w:divBdr>
        </w:div>
        <w:div w:id="1522014472">
          <w:marLeft w:val="0"/>
          <w:marRight w:val="0"/>
          <w:marTop w:val="0"/>
          <w:marBottom w:val="0"/>
          <w:divBdr>
            <w:top w:val="none" w:sz="0" w:space="0" w:color="auto"/>
            <w:left w:val="none" w:sz="0" w:space="0" w:color="auto"/>
            <w:bottom w:val="none" w:sz="0" w:space="0" w:color="auto"/>
            <w:right w:val="none" w:sz="0" w:space="0" w:color="auto"/>
          </w:divBdr>
        </w:div>
        <w:div w:id="1147824709">
          <w:marLeft w:val="0"/>
          <w:marRight w:val="0"/>
          <w:marTop w:val="0"/>
          <w:marBottom w:val="0"/>
          <w:divBdr>
            <w:top w:val="none" w:sz="0" w:space="0" w:color="auto"/>
            <w:left w:val="none" w:sz="0" w:space="0" w:color="auto"/>
            <w:bottom w:val="none" w:sz="0" w:space="0" w:color="auto"/>
            <w:right w:val="none" w:sz="0" w:space="0" w:color="auto"/>
          </w:divBdr>
        </w:div>
        <w:div w:id="37973215">
          <w:marLeft w:val="0"/>
          <w:marRight w:val="0"/>
          <w:marTop w:val="0"/>
          <w:marBottom w:val="0"/>
          <w:divBdr>
            <w:top w:val="none" w:sz="0" w:space="0" w:color="auto"/>
            <w:left w:val="none" w:sz="0" w:space="0" w:color="auto"/>
            <w:bottom w:val="none" w:sz="0" w:space="0" w:color="auto"/>
            <w:right w:val="none" w:sz="0" w:space="0" w:color="auto"/>
          </w:divBdr>
        </w:div>
        <w:div w:id="1544172327">
          <w:marLeft w:val="0"/>
          <w:marRight w:val="0"/>
          <w:marTop w:val="0"/>
          <w:marBottom w:val="0"/>
          <w:divBdr>
            <w:top w:val="none" w:sz="0" w:space="0" w:color="auto"/>
            <w:left w:val="none" w:sz="0" w:space="0" w:color="auto"/>
            <w:bottom w:val="none" w:sz="0" w:space="0" w:color="auto"/>
            <w:right w:val="none" w:sz="0" w:space="0" w:color="auto"/>
          </w:divBdr>
        </w:div>
        <w:div w:id="2103986521">
          <w:marLeft w:val="0"/>
          <w:marRight w:val="0"/>
          <w:marTop w:val="0"/>
          <w:marBottom w:val="0"/>
          <w:divBdr>
            <w:top w:val="none" w:sz="0" w:space="0" w:color="auto"/>
            <w:left w:val="none" w:sz="0" w:space="0" w:color="auto"/>
            <w:bottom w:val="none" w:sz="0" w:space="0" w:color="auto"/>
            <w:right w:val="none" w:sz="0" w:space="0" w:color="auto"/>
          </w:divBdr>
        </w:div>
        <w:div w:id="2106997071">
          <w:marLeft w:val="0"/>
          <w:marRight w:val="0"/>
          <w:marTop w:val="0"/>
          <w:marBottom w:val="0"/>
          <w:divBdr>
            <w:top w:val="none" w:sz="0" w:space="0" w:color="auto"/>
            <w:left w:val="none" w:sz="0" w:space="0" w:color="auto"/>
            <w:bottom w:val="none" w:sz="0" w:space="0" w:color="auto"/>
            <w:right w:val="none" w:sz="0" w:space="0" w:color="auto"/>
          </w:divBdr>
        </w:div>
        <w:div w:id="639505353">
          <w:marLeft w:val="0"/>
          <w:marRight w:val="0"/>
          <w:marTop w:val="0"/>
          <w:marBottom w:val="0"/>
          <w:divBdr>
            <w:top w:val="none" w:sz="0" w:space="0" w:color="auto"/>
            <w:left w:val="none" w:sz="0" w:space="0" w:color="auto"/>
            <w:bottom w:val="none" w:sz="0" w:space="0" w:color="auto"/>
            <w:right w:val="none" w:sz="0" w:space="0" w:color="auto"/>
          </w:divBdr>
        </w:div>
        <w:div w:id="395132780">
          <w:marLeft w:val="0"/>
          <w:marRight w:val="0"/>
          <w:marTop w:val="0"/>
          <w:marBottom w:val="0"/>
          <w:divBdr>
            <w:top w:val="none" w:sz="0" w:space="0" w:color="auto"/>
            <w:left w:val="none" w:sz="0" w:space="0" w:color="auto"/>
            <w:bottom w:val="none" w:sz="0" w:space="0" w:color="auto"/>
            <w:right w:val="none" w:sz="0" w:space="0" w:color="auto"/>
          </w:divBdr>
        </w:div>
        <w:div w:id="957375245">
          <w:marLeft w:val="0"/>
          <w:marRight w:val="0"/>
          <w:marTop w:val="0"/>
          <w:marBottom w:val="0"/>
          <w:divBdr>
            <w:top w:val="none" w:sz="0" w:space="0" w:color="auto"/>
            <w:left w:val="none" w:sz="0" w:space="0" w:color="auto"/>
            <w:bottom w:val="none" w:sz="0" w:space="0" w:color="auto"/>
            <w:right w:val="none" w:sz="0" w:space="0" w:color="auto"/>
          </w:divBdr>
        </w:div>
        <w:div w:id="533079344">
          <w:marLeft w:val="0"/>
          <w:marRight w:val="0"/>
          <w:marTop w:val="0"/>
          <w:marBottom w:val="0"/>
          <w:divBdr>
            <w:top w:val="none" w:sz="0" w:space="0" w:color="auto"/>
            <w:left w:val="none" w:sz="0" w:space="0" w:color="auto"/>
            <w:bottom w:val="none" w:sz="0" w:space="0" w:color="auto"/>
            <w:right w:val="none" w:sz="0" w:space="0" w:color="auto"/>
          </w:divBdr>
        </w:div>
        <w:div w:id="1069620512">
          <w:marLeft w:val="0"/>
          <w:marRight w:val="0"/>
          <w:marTop w:val="0"/>
          <w:marBottom w:val="0"/>
          <w:divBdr>
            <w:top w:val="none" w:sz="0" w:space="0" w:color="auto"/>
            <w:left w:val="none" w:sz="0" w:space="0" w:color="auto"/>
            <w:bottom w:val="none" w:sz="0" w:space="0" w:color="auto"/>
            <w:right w:val="none" w:sz="0" w:space="0" w:color="auto"/>
          </w:divBdr>
        </w:div>
        <w:div w:id="1708093884">
          <w:marLeft w:val="0"/>
          <w:marRight w:val="0"/>
          <w:marTop w:val="0"/>
          <w:marBottom w:val="0"/>
          <w:divBdr>
            <w:top w:val="none" w:sz="0" w:space="0" w:color="auto"/>
            <w:left w:val="none" w:sz="0" w:space="0" w:color="auto"/>
            <w:bottom w:val="none" w:sz="0" w:space="0" w:color="auto"/>
            <w:right w:val="none" w:sz="0" w:space="0" w:color="auto"/>
          </w:divBdr>
        </w:div>
        <w:div w:id="1585920894">
          <w:marLeft w:val="0"/>
          <w:marRight w:val="0"/>
          <w:marTop w:val="0"/>
          <w:marBottom w:val="0"/>
          <w:divBdr>
            <w:top w:val="none" w:sz="0" w:space="0" w:color="auto"/>
            <w:left w:val="none" w:sz="0" w:space="0" w:color="auto"/>
            <w:bottom w:val="none" w:sz="0" w:space="0" w:color="auto"/>
            <w:right w:val="none" w:sz="0" w:space="0" w:color="auto"/>
          </w:divBdr>
        </w:div>
        <w:div w:id="1691181571">
          <w:marLeft w:val="0"/>
          <w:marRight w:val="0"/>
          <w:marTop w:val="0"/>
          <w:marBottom w:val="0"/>
          <w:divBdr>
            <w:top w:val="none" w:sz="0" w:space="0" w:color="auto"/>
            <w:left w:val="none" w:sz="0" w:space="0" w:color="auto"/>
            <w:bottom w:val="none" w:sz="0" w:space="0" w:color="auto"/>
            <w:right w:val="none" w:sz="0" w:space="0" w:color="auto"/>
          </w:divBdr>
        </w:div>
        <w:div w:id="960454220">
          <w:marLeft w:val="0"/>
          <w:marRight w:val="0"/>
          <w:marTop w:val="0"/>
          <w:marBottom w:val="0"/>
          <w:divBdr>
            <w:top w:val="none" w:sz="0" w:space="0" w:color="auto"/>
            <w:left w:val="none" w:sz="0" w:space="0" w:color="auto"/>
            <w:bottom w:val="none" w:sz="0" w:space="0" w:color="auto"/>
            <w:right w:val="none" w:sz="0" w:space="0" w:color="auto"/>
          </w:divBdr>
        </w:div>
        <w:div w:id="759644768">
          <w:marLeft w:val="0"/>
          <w:marRight w:val="0"/>
          <w:marTop w:val="0"/>
          <w:marBottom w:val="0"/>
          <w:divBdr>
            <w:top w:val="none" w:sz="0" w:space="0" w:color="auto"/>
            <w:left w:val="none" w:sz="0" w:space="0" w:color="auto"/>
            <w:bottom w:val="none" w:sz="0" w:space="0" w:color="auto"/>
            <w:right w:val="none" w:sz="0" w:space="0" w:color="auto"/>
          </w:divBdr>
          <w:divsChild>
            <w:div w:id="636571386">
              <w:marLeft w:val="0"/>
              <w:marRight w:val="0"/>
              <w:marTop w:val="0"/>
              <w:marBottom w:val="0"/>
              <w:divBdr>
                <w:top w:val="none" w:sz="0" w:space="0" w:color="auto"/>
                <w:left w:val="none" w:sz="0" w:space="0" w:color="auto"/>
                <w:bottom w:val="none" w:sz="0" w:space="0" w:color="auto"/>
                <w:right w:val="none" w:sz="0" w:space="0" w:color="auto"/>
              </w:divBdr>
            </w:div>
            <w:div w:id="2019231718">
              <w:marLeft w:val="0"/>
              <w:marRight w:val="0"/>
              <w:marTop w:val="0"/>
              <w:marBottom w:val="0"/>
              <w:divBdr>
                <w:top w:val="none" w:sz="0" w:space="0" w:color="auto"/>
                <w:left w:val="none" w:sz="0" w:space="0" w:color="auto"/>
                <w:bottom w:val="none" w:sz="0" w:space="0" w:color="auto"/>
                <w:right w:val="none" w:sz="0" w:space="0" w:color="auto"/>
              </w:divBdr>
            </w:div>
            <w:div w:id="1916089480">
              <w:marLeft w:val="0"/>
              <w:marRight w:val="0"/>
              <w:marTop w:val="0"/>
              <w:marBottom w:val="0"/>
              <w:divBdr>
                <w:top w:val="none" w:sz="0" w:space="0" w:color="auto"/>
                <w:left w:val="none" w:sz="0" w:space="0" w:color="auto"/>
                <w:bottom w:val="none" w:sz="0" w:space="0" w:color="auto"/>
                <w:right w:val="none" w:sz="0" w:space="0" w:color="auto"/>
              </w:divBdr>
            </w:div>
            <w:div w:id="1356929725">
              <w:marLeft w:val="0"/>
              <w:marRight w:val="0"/>
              <w:marTop w:val="0"/>
              <w:marBottom w:val="0"/>
              <w:divBdr>
                <w:top w:val="none" w:sz="0" w:space="0" w:color="auto"/>
                <w:left w:val="none" w:sz="0" w:space="0" w:color="auto"/>
                <w:bottom w:val="none" w:sz="0" w:space="0" w:color="auto"/>
                <w:right w:val="none" w:sz="0" w:space="0" w:color="auto"/>
              </w:divBdr>
            </w:div>
            <w:div w:id="1679696401">
              <w:marLeft w:val="0"/>
              <w:marRight w:val="0"/>
              <w:marTop w:val="0"/>
              <w:marBottom w:val="0"/>
              <w:divBdr>
                <w:top w:val="none" w:sz="0" w:space="0" w:color="auto"/>
                <w:left w:val="none" w:sz="0" w:space="0" w:color="auto"/>
                <w:bottom w:val="none" w:sz="0" w:space="0" w:color="auto"/>
                <w:right w:val="none" w:sz="0" w:space="0" w:color="auto"/>
              </w:divBdr>
            </w:div>
            <w:div w:id="2068456714">
              <w:marLeft w:val="0"/>
              <w:marRight w:val="0"/>
              <w:marTop w:val="0"/>
              <w:marBottom w:val="0"/>
              <w:divBdr>
                <w:top w:val="none" w:sz="0" w:space="0" w:color="auto"/>
                <w:left w:val="none" w:sz="0" w:space="0" w:color="auto"/>
                <w:bottom w:val="none" w:sz="0" w:space="0" w:color="auto"/>
                <w:right w:val="none" w:sz="0" w:space="0" w:color="auto"/>
              </w:divBdr>
            </w:div>
            <w:div w:id="1900507184">
              <w:marLeft w:val="0"/>
              <w:marRight w:val="0"/>
              <w:marTop w:val="0"/>
              <w:marBottom w:val="0"/>
              <w:divBdr>
                <w:top w:val="none" w:sz="0" w:space="0" w:color="auto"/>
                <w:left w:val="none" w:sz="0" w:space="0" w:color="auto"/>
                <w:bottom w:val="none" w:sz="0" w:space="0" w:color="auto"/>
                <w:right w:val="none" w:sz="0" w:space="0" w:color="auto"/>
              </w:divBdr>
            </w:div>
            <w:div w:id="395470050">
              <w:marLeft w:val="0"/>
              <w:marRight w:val="0"/>
              <w:marTop w:val="0"/>
              <w:marBottom w:val="0"/>
              <w:divBdr>
                <w:top w:val="none" w:sz="0" w:space="0" w:color="auto"/>
                <w:left w:val="none" w:sz="0" w:space="0" w:color="auto"/>
                <w:bottom w:val="none" w:sz="0" w:space="0" w:color="auto"/>
                <w:right w:val="none" w:sz="0" w:space="0" w:color="auto"/>
              </w:divBdr>
            </w:div>
            <w:div w:id="1401901065">
              <w:marLeft w:val="0"/>
              <w:marRight w:val="0"/>
              <w:marTop w:val="0"/>
              <w:marBottom w:val="0"/>
              <w:divBdr>
                <w:top w:val="none" w:sz="0" w:space="0" w:color="auto"/>
                <w:left w:val="none" w:sz="0" w:space="0" w:color="auto"/>
                <w:bottom w:val="none" w:sz="0" w:space="0" w:color="auto"/>
                <w:right w:val="none" w:sz="0" w:space="0" w:color="auto"/>
              </w:divBdr>
            </w:div>
            <w:div w:id="178198572">
              <w:marLeft w:val="0"/>
              <w:marRight w:val="0"/>
              <w:marTop w:val="0"/>
              <w:marBottom w:val="0"/>
              <w:divBdr>
                <w:top w:val="none" w:sz="0" w:space="0" w:color="auto"/>
                <w:left w:val="none" w:sz="0" w:space="0" w:color="auto"/>
                <w:bottom w:val="none" w:sz="0" w:space="0" w:color="auto"/>
                <w:right w:val="none" w:sz="0" w:space="0" w:color="auto"/>
              </w:divBdr>
            </w:div>
            <w:div w:id="1555267525">
              <w:marLeft w:val="0"/>
              <w:marRight w:val="0"/>
              <w:marTop w:val="0"/>
              <w:marBottom w:val="0"/>
              <w:divBdr>
                <w:top w:val="none" w:sz="0" w:space="0" w:color="auto"/>
                <w:left w:val="none" w:sz="0" w:space="0" w:color="auto"/>
                <w:bottom w:val="none" w:sz="0" w:space="0" w:color="auto"/>
                <w:right w:val="none" w:sz="0" w:space="0" w:color="auto"/>
              </w:divBdr>
            </w:div>
            <w:div w:id="1420711764">
              <w:marLeft w:val="0"/>
              <w:marRight w:val="0"/>
              <w:marTop w:val="0"/>
              <w:marBottom w:val="0"/>
              <w:divBdr>
                <w:top w:val="none" w:sz="0" w:space="0" w:color="auto"/>
                <w:left w:val="none" w:sz="0" w:space="0" w:color="auto"/>
                <w:bottom w:val="none" w:sz="0" w:space="0" w:color="auto"/>
                <w:right w:val="none" w:sz="0" w:space="0" w:color="auto"/>
              </w:divBdr>
            </w:div>
            <w:div w:id="1717391797">
              <w:marLeft w:val="0"/>
              <w:marRight w:val="0"/>
              <w:marTop w:val="0"/>
              <w:marBottom w:val="0"/>
              <w:divBdr>
                <w:top w:val="none" w:sz="0" w:space="0" w:color="auto"/>
                <w:left w:val="none" w:sz="0" w:space="0" w:color="auto"/>
                <w:bottom w:val="none" w:sz="0" w:space="0" w:color="auto"/>
                <w:right w:val="none" w:sz="0" w:space="0" w:color="auto"/>
              </w:divBdr>
            </w:div>
            <w:div w:id="800423277">
              <w:marLeft w:val="0"/>
              <w:marRight w:val="0"/>
              <w:marTop w:val="0"/>
              <w:marBottom w:val="0"/>
              <w:divBdr>
                <w:top w:val="none" w:sz="0" w:space="0" w:color="auto"/>
                <w:left w:val="none" w:sz="0" w:space="0" w:color="auto"/>
                <w:bottom w:val="none" w:sz="0" w:space="0" w:color="auto"/>
                <w:right w:val="none" w:sz="0" w:space="0" w:color="auto"/>
              </w:divBdr>
            </w:div>
            <w:div w:id="1604919491">
              <w:marLeft w:val="0"/>
              <w:marRight w:val="0"/>
              <w:marTop w:val="0"/>
              <w:marBottom w:val="0"/>
              <w:divBdr>
                <w:top w:val="none" w:sz="0" w:space="0" w:color="auto"/>
                <w:left w:val="none" w:sz="0" w:space="0" w:color="auto"/>
                <w:bottom w:val="none" w:sz="0" w:space="0" w:color="auto"/>
                <w:right w:val="none" w:sz="0" w:space="0" w:color="auto"/>
              </w:divBdr>
            </w:div>
            <w:div w:id="1495679456">
              <w:marLeft w:val="0"/>
              <w:marRight w:val="0"/>
              <w:marTop w:val="0"/>
              <w:marBottom w:val="0"/>
              <w:divBdr>
                <w:top w:val="none" w:sz="0" w:space="0" w:color="auto"/>
                <w:left w:val="none" w:sz="0" w:space="0" w:color="auto"/>
                <w:bottom w:val="none" w:sz="0" w:space="0" w:color="auto"/>
                <w:right w:val="none" w:sz="0" w:space="0" w:color="auto"/>
              </w:divBdr>
            </w:div>
            <w:div w:id="1206873690">
              <w:marLeft w:val="0"/>
              <w:marRight w:val="0"/>
              <w:marTop w:val="0"/>
              <w:marBottom w:val="0"/>
              <w:divBdr>
                <w:top w:val="none" w:sz="0" w:space="0" w:color="auto"/>
                <w:left w:val="none" w:sz="0" w:space="0" w:color="auto"/>
                <w:bottom w:val="none" w:sz="0" w:space="0" w:color="auto"/>
                <w:right w:val="none" w:sz="0" w:space="0" w:color="auto"/>
              </w:divBdr>
            </w:div>
          </w:divsChild>
        </w:div>
        <w:div w:id="1748577866">
          <w:marLeft w:val="0"/>
          <w:marRight w:val="0"/>
          <w:marTop w:val="0"/>
          <w:marBottom w:val="0"/>
          <w:divBdr>
            <w:top w:val="none" w:sz="0" w:space="0" w:color="auto"/>
            <w:left w:val="none" w:sz="0" w:space="0" w:color="auto"/>
            <w:bottom w:val="none" w:sz="0" w:space="0" w:color="auto"/>
            <w:right w:val="none" w:sz="0" w:space="0" w:color="auto"/>
          </w:divBdr>
        </w:div>
        <w:div w:id="1637951160">
          <w:marLeft w:val="0"/>
          <w:marRight w:val="0"/>
          <w:marTop w:val="0"/>
          <w:marBottom w:val="0"/>
          <w:divBdr>
            <w:top w:val="none" w:sz="0" w:space="0" w:color="auto"/>
            <w:left w:val="none" w:sz="0" w:space="0" w:color="auto"/>
            <w:bottom w:val="none" w:sz="0" w:space="0" w:color="auto"/>
            <w:right w:val="none" w:sz="0" w:space="0" w:color="auto"/>
          </w:divBdr>
        </w:div>
        <w:div w:id="1864048417">
          <w:marLeft w:val="0"/>
          <w:marRight w:val="0"/>
          <w:marTop w:val="0"/>
          <w:marBottom w:val="0"/>
          <w:divBdr>
            <w:top w:val="none" w:sz="0" w:space="0" w:color="auto"/>
            <w:left w:val="none" w:sz="0" w:space="0" w:color="auto"/>
            <w:bottom w:val="none" w:sz="0" w:space="0" w:color="auto"/>
            <w:right w:val="none" w:sz="0" w:space="0" w:color="auto"/>
          </w:divBdr>
        </w:div>
        <w:div w:id="1323315260">
          <w:marLeft w:val="0"/>
          <w:marRight w:val="0"/>
          <w:marTop w:val="0"/>
          <w:marBottom w:val="0"/>
          <w:divBdr>
            <w:top w:val="none" w:sz="0" w:space="0" w:color="auto"/>
            <w:left w:val="none" w:sz="0" w:space="0" w:color="auto"/>
            <w:bottom w:val="none" w:sz="0" w:space="0" w:color="auto"/>
            <w:right w:val="none" w:sz="0" w:space="0" w:color="auto"/>
          </w:divBdr>
        </w:div>
        <w:div w:id="2069650008">
          <w:marLeft w:val="0"/>
          <w:marRight w:val="0"/>
          <w:marTop w:val="0"/>
          <w:marBottom w:val="0"/>
          <w:divBdr>
            <w:top w:val="none" w:sz="0" w:space="0" w:color="auto"/>
            <w:left w:val="none" w:sz="0" w:space="0" w:color="auto"/>
            <w:bottom w:val="none" w:sz="0" w:space="0" w:color="auto"/>
            <w:right w:val="none" w:sz="0" w:space="0" w:color="auto"/>
          </w:divBdr>
        </w:div>
        <w:div w:id="1959796568">
          <w:marLeft w:val="0"/>
          <w:marRight w:val="0"/>
          <w:marTop w:val="0"/>
          <w:marBottom w:val="0"/>
          <w:divBdr>
            <w:top w:val="none" w:sz="0" w:space="0" w:color="auto"/>
            <w:left w:val="none" w:sz="0" w:space="0" w:color="auto"/>
            <w:bottom w:val="none" w:sz="0" w:space="0" w:color="auto"/>
            <w:right w:val="none" w:sz="0" w:space="0" w:color="auto"/>
          </w:divBdr>
        </w:div>
        <w:div w:id="2097288590">
          <w:marLeft w:val="0"/>
          <w:marRight w:val="0"/>
          <w:marTop w:val="0"/>
          <w:marBottom w:val="0"/>
          <w:divBdr>
            <w:top w:val="none" w:sz="0" w:space="0" w:color="auto"/>
            <w:left w:val="none" w:sz="0" w:space="0" w:color="auto"/>
            <w:bottom w:val="none" w:sz="0" w:space="0" w:color="auto"/>
            <w:right w:val="none" w:sz="0" w:space="0" w:color="auto"/>
          </w:divBdr>
        </w:div>
        <w:div w:id="2033457314">
          <w:marLeft w:val="0"/>
          <w:marRight w:val="0"/>
          <w:marTop w:val="0"/>
          <w:marBottom w:val="0"/>
          <w:divBdr>
            <w:top w:val="none" w:sz="0" w:space="0" w:color="auto"/>
            <w:left w:val="none" w:sz="0" w:space="0" w:color="auto"/>
            <w:bottom w:val="none" w:sz="0" w:space="0" w:color="auto"/>
            <w:right w:val="none" w:sz="0" w:space="0" w:color="auto"/>
          </w:divBdr>
        </w:div>
        <w:div w:id="415786097">
          <w:marLeft w:val="0"/>
          <w:marRight w:val="0"/>
          <w:marTop w:val="0"/>
          <w:marBottom w:val="0"/>
          <w:divBdr>
            <w:top w:val="none" w:sz="0" w:space="0" w:color="auto"/>
            <w:left w:val="none" w:sz="0" w:space="0" w:color="auto"/>
            <w:bottom w:val="none" w:sz="0" w:space="0" w:color="auto"/>
            <w:right w:val="none" w:sz="0" w:space="0" w:color="auto"/>
          </w:divBdr>
        </w:div>
        <w:div w:id="1810855315">
          <w:marLeft w:val="0"/>
          <w:marRight w:val="0"/>
          <w:marTop w:val="0"/>
          <w:marBottom w:val="0"/>
          <w:divBdr>
            <w:top w:val="none" w:sz="0" w:space="0" w:color="auto"/>
            <w:left w:val="none" w:sz="0" w:space="0" w:color="auto"/>
            <w:bottom w:val="none" w:sz="0" w:space="0" w:color="auto"/>
            <w:right w:val="none" w:sz="0" w:space="0" w:color="auto"/>
          </w:divBdr>
        </w:div>
        <w:div w:id="718558203">
          <w:marLeft w:val="0"/>
          <w:marRight w:val="0"/>
          <w:marTop w:val="0"/>
          <w:marBottom w:val="0"/>
          <w:divBdr>
            <w:top w:val="none" w:sz="0" w:space="0" w:color="auto"/>
            <w:left w:val="none" w:sz="0" w:space="0" w:color="auto"/>
            <w:bottom w:val="none" w:sz="0" w:space="0" w:color="auto"/>
            <w:right w:val="none" w:sz="0" w:space="0" w:color="auto"/>
          </w:divBdr>
        </w:div>
        <w:div w:id="1397163956">
          <w:marLeft w:val="0"/>
          <w:marRight w:val="0"/>
          <w:marTop w:val="0"/>
          <w:marBottom w:val="0"/>
          <w:divBdr>
            <w:top w:val="none" w:sz="0" w:space="0" w:color="auto"/>
            <w:left w:val="none" w:sz="0" w:space="0" w:color="auto"/>
            <w:bottom w:val="none" w:sz="0" w:space="0" w:color="auto"/>
            <w:right w:val="none" w:sz="0" w:space="0" w:color="auto"/>
          </w:divBdr>
        </w:div>
        <w:div w:id="196820870">
          <w:marLeft w:val="0"/>
          <w:marRight w:val="0"/>
          <w:marTop w:val="0"/>
          <w:marBottom w:val="0"/>
          <w:divBdr>
            <w:top w:val="none" w:sz="0" w:space="0" w:color="auto"/>
            <w:left w:val="none" w:sz="0" w:space="0" w:color="auto"/>
            <w:bottom w:val="none" w:sz="0" w:space="0" w:color="auto"/>
            <w:right w:val="none" w:sz="0" w:space="0" w:color="auto"/>
          </w:divBdr>
        </w:div>
        <w:div w:id="598148460">
          <w:marLeft w:val="0"/>
          <w:marRight w:val="0"/>
          <w:marTop w:val="0"/>
          <w:marBottom w:val="0"/>
          <w:divBdr>
            <w:top w:val="none" w:sz="0" w:space="0" w:color="auto"/>
            <w:left w:val="none" w:sz="0" w:space="0" w:color="auto"/>
            <w:bottom w:val="none" w:sz="0" w:space="0" w:color="auto"/>
            <w:right w:val="none" w:sz="0" w:space="0" w:color="auto"/>
          </w:divBdr>
        </w:div>
        <w:div w:id="2099981421">
          <w:marLeft w:val="0"/>
          <w:marRight w:val="0"/>
          <w:marTop w:val="0"/>
          <w:marBottom w:val="0"/>
          <w:divBdr>
            <w:top w:val="none" w:sz="0" w:space="0" w:color="auto"/>
            <w:left w:val="none" w:sz="0" w:space="0" w:color="auto"/>
            <w:bottom w:val="none" w:sz="0" w:space="0" w:color="auto"/>
            <w:right w:val="none" w:sz="0" w:space="0" w:color="auto"/>
          </w:divBdr>
        </w:div>
        <w:div w:id="1789540949">
          <w:marLeft w:val="0"/>
          <w:marRight w:val="0"/>
          <w:marTop w:val="0"/>
          <w:marBottom w:val="0"/>
          <w:divBdr>
            <w:top w:val="none" w:sz="0" w:space="0" w:color="auto"/>
            <w:left w:val="none" w:sz="0" w:space="0" w:color="auto"/>
            <w:bottom w:val="none" w:sz="0" w:space="0" w:color="auto"/>
            <w:right w:val="none" w:sz="0" w:space="0" w:color="auto"/>
          </w:divBdr>
        </w:div>
        <w:div w:id="1661499550">
          <w:marLeft w:val="0"/>
          <w:marRight w:val="0"/>
          <w:marTop w:val="0"/>
          <w:marBottom w:val="0"/>
          <w:divBdr>
            <w:top w:val="none" w:sz="0" w:space="0" w:color="auto"/>
            <w:left w:val="none" w:sz="0" w:space="0" w:color="auto"/>
            <w:bottom w:val="none" w:sz="0" w:space="0" w:color="auto"/>
            <w:right w:val="none" w:sz="0" w:space="0" w:color="auto"/>
          </w:divBdr>
        </w:div>
        <w:div w:id="1712267269">
          <w:marLeft w:val="0"/>
          <w:marRight w:val="0"/>
          <w:marTop w:val="0"/>
          <w:marBottom w:val="0"/>
          <w:divBdr>
            <w:top w:val="none" w:sz="0" w:space="0" w:color="auto"/>
            <w:left w:val="none" w:sz="0" w:space="0" w:color="auto"/>
            <w:bottom w:val="none" w:sz="0" w:space="0" w:color="auto"/>
            <w:right w:val="none" w:sz="0" w:space="0" w:color="auto"/>
          </w:divBdr>
        </w:div>
        <w:div w:id="2116636305">
          <w:marLeft w:val="0"/>
          <w:marRight w:val="0"/>
          <w:marTop w:val="0"/>
          <w:marBottom w:val="0"/>
          <w:divBdr>
            <w:top w:val="none" w:sz="0" w:space="0" w:color="auto"/>
            <w:left w:val="none" w:sz="0" w:space="0" w:color="auto"/>
            <w:bottom w:val="none" w:sz="0" w:space="0" w:color="auto"/>
            <w:right w:val="none" w:sz="0" w:space="0" w:color="auto"/>
          </w:divBdr>
        </w:div>
        <w:div w:id="705637918">
          <w:marLeft w:val="0"/>
          <w:marRight w:val="0"/>
          <w:marTop w:val="0"/>
          <w:marBottom w:val="0"/>
          <w:divBdr>
            <w:top w:val="none" w:sz="0" w:space="0" w:color="auto"/>
            <w:left w:val="none" w:sz="0" w:space="0" w:color="auto"/>
            <w:bottom w:val="none" w:sz="0" w:space="0" w:color="auto"/>
            <w:right w:val="none" w:sz="0" w:space="0" w:color="auto"/>
          </w:divBdr>
        </w:div>
        <w:div w:id="977876474">
          <w:marLeft w:val="0"/>
          <w:marRight w:val="0"/>
          <w:marTop w:val="0"/>
          <w:marBottom w:val="0"/>
          <w:divBdr>
            <w:top w:val="none" w:sz="0" w:space="0" w:color="auto"/>
            <w:left w:val="none" w:sz="0" w:space="0" w:color="auto"/>
            <w:bottom w:val="none" w:sz="0" w:space="0" w:color="auto"/>
            <w:right w:val="none" w:sz="0" w:space="0" w:color="auto"/>
          </w:divBdr>
          <w:divsChild>
            <w:div w:id="2146657027">
              <w:marLeft w:val="0"/>
              <w:marRight w:val="0"/>
              <w:marTop w:val="0"/>
              <w:marBottom w:val="0"/>
              <w:divBdr>
                <w:top w:val="none" w:sz="0" w:space="0" w:color="auto"/>
                <w:left w:val="none" w:sz="0" w:space="0" w:color="auto"/>
                <w:bottom w:val="none" w:sz="0" w:space="0" w:color="auto"/>
                <w:right w:val="none" w:sz="0" w:space="0" w:color="auto"/>
              </w:divBdr>
            </w:div>
            <w:div w:id="153959741">
              <w:marLeft w:val="0"/>
              <w:marRight w:val="0"/>
              <w:marTop w:val="0"/>
              <w:marBottom w:val="0"/>
              <w:divBdr>
                <w:top w:val="none" w:sz="0" w:space="0" w:color="auto"/>
                <w:left w:val="none" w:sz="0" w:space="0" w:color="auto"/>
                <w:bottom w:val="none" w:sz="0" w:space="0" w:color="auto"/>
                <w:right w:val="none" w:sz="0" w:space="0" w:color="auto"/>
              </w:divBdr>
            </w:div>
            <w:div w:id="1601720134">
              <w:marLeft w:val="0"/>
              <w:marRight w:val="0"/>
              <w:marTop w:val="0"/>
              <w:marBottom w:val="0"/>
              <w:divBdr>
                <w:top w:val="none" w:sz="0" w:space="0" w:color="auto"/>
                <w:left w:val="none" w:sz="0" w:space="0" w:color="auto"/>
                <w:bottom w:val="none" w:sz="0" w:space="0" w:color="auto"/>
                <w:right w:val="none" w:sz="0" w:space="0" w:color="auto"/>
              </w:divBdr>
            </w:div>
            <w:div w:id="1412772618">
              <w:marLeft w:val="0"/>
              <w:marRight w:val="0"/>
              <w:marTop w:val="0"/>
              <w:marBottom w:val="0"/>
              <w:divBdr>
                <w:top w:val="none" w:sz="0" w:space="0" w:color="auto"/>
                <w:left w:val="none" w:sz="0" w:space="0" w:color="auto"/>
                <w:bottom w:val="none" w:sz="0" w:space="0" w:color="auto"/>
                <w:right w:val="none" w:sz="0" w:space="0" w:color="auto"/>
              </w:divBdr>
            </w:div>
            <w:div w:id="678771261">
              <w:marLeft w:val="0"/>
              <w:marRight w:val="0"/>
              <w:marTop w:val="0"/>
              <w:marBottom w:val="0"/>
              <w:divBdr>
                <w:top w:val="none" w:sz="0" w:space="0" w:color="auto"/>
                <w:left w:val="none" w:sz="0" w:space="0" w:color="auto"/>
                <w:bottom w:val="none" w:sz="0" w:space="0" w:color="auto"/>
                <w:right w:val="none" w:sz="0" w:space="0" w:color="auto"/>
              </w:divBdr>
            </w:div>
            <w:div w:id="1250699437">
              <w:marLeft w:val="0"/>
              <w:marRight w:val="0"/>
              <w:marTop w:val="0"/>
              <w:marBottom w:val="0"/>
              <w:divBdr>
                <w:top w:val="none" w:sz="0" w:space="0" w:color="auto"/>
                <w:left w:val="none" w:sz="0" w:space="0" w:color="auto"/>
                <w:bottom w:val="none" w:sz="0" w:space="0" w:color="auto"/>
                <w:right w:val="none" w:sz="0" w:space="0" w:color="auto"/>
              </w:divBdr>
            </w:div>
            <w:div w:id="2071073428">
              <w:marLeft w:val="0"/>
              <w:marRight w:val="0"/>
              <w:marTop w:val="0"/>
              <w:marBottom w:val="0"/>
              <w:divBdr>
                <w:top w:val="none" w:sz="0" w:space="0" w:color="auto"/>
                <w:left w:val="none" w:sz="0" w:space="0" w:color="auto"/>
                <w:bottom w:val="none" w:sz="0" w:space="0" w:color="auto"/>
                <w:right w:val="none" w:sz="0" w:space="0" w:color="auto"/>
              </w:divBdr>
            </w:div>
            <w:div w:id="1308780099">
              <w:marLeft w:val="0"/>
              <w:marRight w:val="0"/>
              <w:marTop w:val="0"/>
              <w:marBottom w:val="0"/>
              <w:divBdr>
                <w:top w:val="none" w:sz="0" w:space="0" w:color="auto"/>
                <w:left w:val="none" w:sz="0" w:space="0" w:color="auto"/>
                <w:bottom w:val="none" w:sz="0" w:space="0" w:color="auto"/>
                <w:right w:val="none" w:sz="0" w:space="0" w:color="auto"/>
              </w:divBdr>
            </w:div>
            <w:div w:id="1178543865">
              <w:marLeft w:val="0"/>
              <w:marRight w:val="0"/>
              <w:marTop w:val="0"/>
              <w:marBottom w:val="0"/>
              <w:divBdr>
                <w:top w:val="none" w:sz="0" w:space="0" w:color="auto"/>
                <w:left w:val="none" w:sz="0" w:space="0" w:color="auto"/>
                <w:bottom w:val="none" w:sz="0" w:space="0" w:color="auto"/>
                <w:right w:val="none" w:sz="0" w:space="0" w:color="auto"/>
              </w:divBdr>
            </w:div>
            <w:div w:id="937296749">
              <w:marLeft w:val="0"/>
              <w:marRight w:val="0"/>
              <w:marTop w:val="0"/>
              <w:marBottom w:val="0"/>
              <w:divBdr>
                <w:top w:val="none" w:sz="0" w:space="0" w:color="auto"/>
                <w:left w:val="none" w:sz="0" w:space="0" w:color="auto"/>
                <w:bottom w:val="none" w:sz="0" w:space="0" w:color="auto"/>
                <w:right w:val="none" w:sz="0" w:space="0" w:color="auto"/>
              </w:divBdr>
            </w:div>
            <w:div w:id="1760053662">
              <w:marLeft w:val="0"/>
              <w:marRight w:val="0"/>
              <w:marTop w:val="0"/>
              <w:marBottom w:val="0"/>
              <w:divBdr>
                <w:top w:val="none" w:sz="0" w:space="0" w:color="auto"/>
                <w:left w:val="none" w:sz="0" w:space="0" w:color="auto"/>
                <w:bottom w:val="none" w:sz="0" w:space="0" w:color="auto"/>
                <w:right w:val="none" w:sz="0" w:space="0" w:color="auto"/>
              </w:divBdr>
            </w:div>
            <w:div w:id="1237276213">
              <w:marLeft w:val="0"/>
              <w:marRight w:val="0"/>
              <w:marTop w:val="0"/>
              <w:marBottom w:val="0"/>
              <w:divBdr>
                <w:top w:val="none" w:sz="0" w:space="0" w:color="auto"/>
                <w:left w:val="none" w:sz="0" w:space="0" w:color="auto"/>
                <w:bottom w:val="none" w:sz="0" w:space="0" w:color="auto"/>
                <w:right w:val="none" w:sz="0" w:space="0" w:color="auto"/>
              </w:divBdr>
            </w:div>
            <w:div w:id="1138492639">
              <w:marLeft w:val="0"/>
              <w:marRight w:val="0"/>
              <w:marTop w:val="0"/>
              <w:marBottom w:val="0"/>
              <w:divBdr>
                <w:top w:val="none" w:sz="0" w:space="0" w:color="auto"/>
                <w:left w:val="none" w:sz="0" w:space="0" w:color="auto"/>
                <w:bottom w:val="none" w:sz="0" w:space="0" w:color="auto"/>
                <w:right w:val="none" w:sz="0" w:space="0" w:color="auto"/>
              </w:divBdr>
            </w:div>
            <w:div w:id="1433208984">
              <w:marLeft w:val="0"/>
              <w:marRight w:val="0"/>
              <w:marTop w:val="0"/>
              <w:marBottom w:val="0"/>
              <w:divBdr>
                <w:top w:val="none" w:sz="0" w:space="0" w:color="auto"/>
                <w:left w:val="none" w:sz="0" w:space="0" w:color="auto"/>
                <w:bottom w:val="none" w:sz="0" w:space="0" w:color="auto"/>
                <w:right w:val="none" w:sz="0" w:space="0" w:color="auto"/>
              </w:divBdr>
            </w:div>
            <w:div w:id="1085690807">
              <w:marLeft w:val="0"/>
              <w:marRight w:val="0"/>
              <w:marTop w:val="0"/>
              <w:marBottom w:val="0"/>
              <w:divBdr>
                <w:top w:val="none" w:sz="0" w:space="0" w:color="auto"/>
                <w:left w:val="none" w:sz="0" w:space="0" w:color="auto"/>
                <w:bottom w:val="none" w:sz="0" w:space="0" w:color="auto"/>
                <w:right w:val="none" w:sz="0" w:space="0" w:color="auto"/>
              </w:divBdr>
            </w:div>
            <w:div w:id="844516415">
              <w:marLeft w:val="0"/>
              <w:marRight w:val="0"/>
              <w:marTop w:val="0"/>
              <w:marBottom w:val="0"/>
              <w:divBdr>
                <w:top w:val="none" w:sz="0" w:space="0" w:color="auto"/>
                <w:left w:val="none" w:sz="0" w:space="0" w:color="auto"/>
                <w:bottom w:val="none" w:sz="0" w:space="0" w:color="auto"/>
                <w:right w:val="none" w:sz="0" w:space="0" w:color="auto"/>
              </w:divBdr>
            </w:div>
            <w:div w:id="590159720">
              <w:marLeft w:val="0"/>
              <w:marRight w:val="0"/>
              <w:marTop w:val="0"/>
              <w:marBottom w:val="0"/>
              <w:divBdr>
                <w:top w:val="none" w:sz="0" w:space="0" w:color="auto"/>
                <w:left w:val="none" w:sz="0" w:space="0" w:color="auto"/>
                <w:bottom w:val="none" w:sz="0" w:space="0" w:color="auto"/>
                <w:right w:val="none" w:sz="0" w:space="0" w:color="auto"/>
              </w:divBdr>
            </w:div>
            <w:div w:id="1734770673">
              <w:marLeft w:val="0"/>
              <w:marRight w:val="0"/>
              <w:marTop w:val="0"/>
              <w:marBottom w:val="0"/>
              <w:divBdr>
                <w:top w:val="none" w:sz="0" w:space="0" w:color="auto"/>
                <w:left w:val="none" w:sz="0" w:space="0" w:color="auto"/>
                <w:bottom w:val="none" w:sz="0" w:space="0" w:color="auto"/>
                <w:right w:val="none" w:sz="0" w:space="0" w:color="auto"/>
              </w:divBdr>
            </w:div>
            <w:div w:id="2025083941">
              <w:marLeft w:val="0"/>
              <w:marRight w:val="0"/>
              <w:marTop w:val="0"/>
              <w:marBottom w:val="0"/>
              <w:divBdr>
                <w:top w:val="none" w:sz="0" w:space="0" w:color="auto"/>
                <w:left w:val="none" w:sz="0" w:space="0" w:color="auto"/>
                <w:bottom w:val="none" w:sz="0" w:space="0" w:color="auto"/>
                <w:right w:val="none" w:sz="0" w:space="0" w:color="auto"/>
              </w:divBdr>
            </w:div>
          </w:divsChild>
        </w:div>
        <w:div w:id="1110858602">
          <w:marLeft w:val="0"/>
          <w:marRight w:val="0"/>
          <w:marTop w:val="0"/>
          <w:marBottom w:val="0"/>
          <w:divBdr>
            <w:top w:val="none" w:sz="0" w:space="0" w:color="auto"/>
            <w:left w:val="none" w:sz="0" w:space="0" w:color="auto"/>
            <w:bottom w:val="none" w:sz="0" w:space="0" w:color="auto"/>
            <w:right w:val="none" w:sz="0" w:space="0" w:color="auto"/>
          </w:divBdr>
        </w:div>
        <w:div w:id="133331863">
          <w:marLeft w:val="0"/>
          <w:marRight w:val="0"/>
          <w:marTop w:val="0"/>
          <w:marBottom w:val="0"/>
          <w:divBdr>
            <w:top w:val="none" w:sz="0" w:space="0" w:color="auto"/>
            <w:left w:val="none" w:sz="0" w:space="0" w:color="auto"/>
            <w:bottom w:val="none" w:sz="0" w:space="0" w:color="auto"/>
            <w:right w:val="none" w:sz="0" w:space="0" w:color="auto"/>
          </w:divBdr>
        </w:div>
        <w:div w:id="1774473977">
          <w:marLeft w:val="0"/>
          <w:marRight w:val="0"/>
          <w:marTop w:val="0"/>
          <w:marBottom w:val="0"/>
          <w:divBdr>
            <w:top w:val="none" w:sz="0" w:space="0" w:color="auto"/>
            <w:left w:val="none" w:sz="0" w:space="0" w:color="auto"/>
            <w:bottom w:val="none" w:sz="0" w:space="0" w:color="auto"/>
            <w:right w:val="none" w:sz="0" w:space="0" w:color="auto"/>
          </w:divBdr>
        </w:div>
        <w:div w:id="754131144">
          <w:marLeft w:val="0"/>
          <w:marRight w:val="0"/>
          <w:marTop w:val="0"/>
          <w:marBottom w:val="0"/>
          <w:divBdr>
            <w:top w:val="none" w:sz="0" w:space="0" w:color="auto"/>
            <w:left w:val="none" w:sz="0" w:space="0" w:color="auto"/>
            <w:bottom w:val="none" w:sz="0" w:space="0" w:color="auto"/>
            <w:right w:val="none" w:sz="0" w:space="0" w:color="auto"/>
          </w:divBdr>
        </w:div>
        <w:div w:id="531917948">
          <w:marLeft w:val="0"/>
          <w:marRight w:val="0"/>
          <w:marTop w:val="0"/>
          <w:marBottom w:val="0"/>
          <w:divBdr>
            <w:top w:val="none" w:sz="0" w:space="0" w:color="auto"/>
            <w:left w:val="none" w:sz="0" w:space="0" w:color="auto"/>
            <w:bottom w:val="none" w:sz="0" w:space="0" w:color="auto"/>
            <w:right w:val="none" w:sz="0" w:space="0" w:color="auto"/>
          </w:divBdr>
        </w:div>
        <w:div w:id="1725447603">
          <w:marLeft w:val="0"/>
          <w:marRight w:val="0"/>
          <w:marTop w:val="0"/>
          <w:marBottom w:val="0"/>
          <w:divBdr>
            <w:top w:val="none" w:sz="0" w:space="0" w:color="auto"/>
            <w:left w:val="none" w:sz="0" w:space="0" w:color="auto"/>
            <w:bottom w:val="none" w:sz="0" w:space="0" w:color="auto"/>
            <w:right w:val="none" w:sz="0" w:space="0" w:color="auto"/>
          </w:divBdr>
        </w:div>
        <w:div w:id="235671351">
          <w:marLeft w:val="0"/>
          <w:marRight w:val="0"/>
          <w:marTop w:val="0"/>
          <w:marBottom w:val="0"/>
          <w:divBdr>
            <w:top w:val="none" w:sz="0" w:space="0" w:color="auto"/>
            <w:left w:val="none" w:sz="0" w:space="0" w:color="auto"/>
            <w:bottom w:val="none" w:sz="0" w:space="0" w:color="auto"/>
            <w:right w:val="none" w:sz="0" w:space="0" w:color="auto"/>
          </w:divBdr>
        </w:div>
        <w:div w:id="1235629420">
          <w:marLeft w:val="0"/>
          <w:marRight w:val="0"/>
          <w:marTop w:val="0"/>
          <w:marBottom w:val="0"/>
          <w:divBdr>
            <w:top w:val="none" w:sz="0" w:space="0" w:color="auto"/>
            <w:left w:val="none" w:sz="0" w:space="0" w:color="auto"/>
            <w:bottom w:val="none" w:sz="0" w:space="0" w:color="auto"/>
            <w:right w:val="none" w:sz="0" w:space="0" w:color="auto"/>
          </w:divBdr>
        </w:div>
        <w:div w:id="1987662033">
          <w:marLeft w:val="0"/>
          <w:marRight w:val="0"/>
          <w:marTop w:val="0"/>
          <w:marBottom w:val="0"/>
          <w:divBdr>
            <w:top w:val="none" w:sz="0" w:space="0" w:color="auto"/>
            <w:left w:val="none" w:sz="0" w:space="0" w:color="auto"/>
            <w:bottom w:val="none" w:sz="0" w:space="0" w:color="auto"/>
            <w:right w:val="none" w:sz="0" w:space="0" w:color="auto"/>
          </w:divBdr>
        </w:div>
        <w:div w:id="219559232">
          <w:marLeft w:val="0"/>
          <w:marRight w:val="0"/>
          <w:marTop w:val="0"/>
          <w:marBottom w:val="0"/>
          <w:divBdr>
            <w:top w:val="none" w:sz="0" w:space="0" w:color="auto"/>
            <w:left w:val="none" w:sz="0" w:space="0" w:color="auto"/>
            <w:bottom w:val="none" w:sz="0" w:space="0" w:color="auto"/>
            <w:right w:val="none" w:sz="0" w:space="0" w:color="auto"/>
          </w:divBdr>
        </w:div>
        <w:div w:id="46925883">
          <w:marLeft w:val="0"/>
          <w:marRight w:val="0"/>
          <w:marTop w:val="0"/>
          <w:marBottom w:val="0"/>
          <w:divBdr>
            <w:top w:val="none" w:sz="0" w:space="0" w:color="auto"/>
            <w:left w:val="none" w:sz="0" w:space="0" w:color="auto"/>
            <w:bottom w:val="none" w:sz="0" w:space="0" w:color="auto"/>
            <w:right w:val="none" w:sz="0" w:space="0" w:color="auto"/>
          </w:divBdr>
        </w:div>
        <w:div w:id="1261644457">
          <w:marLeft w:val="0"/>
          <w:marRight w:val="0"/>
          <w:marTop w:val="0"/>
          <w:marBottom w:val="0"/>
          <w:divBdr>
            <w:top w:val="none" w:sz="0" w:space="0" w:color="auto"/>
            <w:left w:val="none" w:sz="0" w:space="0" w:color="auto"/>
            <w:bottom w:val="none" w:sz="0" w:space="0" w:color="auto"/>
            <w:right w:val="none" w:sz="0" w:space="0" w:color="auto"/>
          </w:divBdr>
        </w:div>
        <w:div w:id="677007383">
          <w:marLeft w:val="0"/>
          <w:marRight w:val="0"/>
          <w:marTop w:val="0"/>
          <w:marBottom w:val="0"/>
          <w:divBdr>
            <w:top w:val="none" w:sz="0" w:space="0" w:color="auto"/>
            <w:left w:val="none" w:sz="0" w:space="0" w:color="auto"/>
            <w:bottom w:val="none" w:sz="0" w:space="0" w:color="auto"/>
            <w:right w:val="none" w:sz="0" w:space="0" w:color="auto"/>
          </w:divBdr>
        </w:div>
        <w:div w:id="702559060">
          <w:marLeft w:val="0"/>
          <w:marRight w:val="0"/>
          <w:marTop w:val="0"/>
          <w:marBottom w:val="0"/>
          <w:divBdr>
            <w:top w:val="none" w:sz="0" w:space="0" w:color="auto"/>
            <w:left w:val="none" w:sz="0" w:space="0" w:color="auto"/>
            <w:bottom w:val="none" w:sz="0" w:space="0" w:color="auto"/>
            <w:right w:val="none" w:sz="0" w:space="0" w:color="auto"/>
          </w:divBdr>
        </w:div>
        <w:div w:id="1004015840">
          <w:marLeft w:val="0"/>
          <w:marRight w:val="0"/>
          <w:marTop w:val="0"/>
          <w:marBottom w:val="0"/>
          <w:divBdr>
            <w:top w:val="none" w:sz="0" w:space="0" w:color="auto"/>
            <w:left w:val="none" w:sz="0" w:space="0" w:color="auto"/>
            <w:bottom w:val="none" w:sz="0" w:space="0" w:color="auto"/>
            <w:right w:val="none" w:sz="0" w:space="0" w:color="auto"/>
          </w:divBdr>
        </w:div>
        <w:div w:id="1966613517">
          <w:marLeft w:val="0"/>
          <w:marRight w:val="0"/>
          <w:marTop w:val="0"/>
          <w:marBottom w:val="0"/>
          <w:divBdr>
            <w:top w:val="none" w:sz="0" w:space="0" w:color="auto"/>
            <w:left w:val="none" w:sz="0" w:space="0" w:color="auto"/>
            <w:bottom w:val="none" w:sz="0" w:space="0" w:color="auto"/>
            <w:right w:val="none" w:sz="0" w:space="0" w:color="auto"/>
          </w:divBdr>
        </w:div>
        <w:div w:id="145097800">
          <w:marLeft w:val="0"/>
          <w:marRight w:val="0"/>
          <w:marTop w:val="0"/>
          <w:marBottom w:val="0"/>
          <w:divBdr>
            <w:top w:val="none" w:sz="0" w:space="0" w:color="auto"/>
            <w:left w:val="none" w:sz="0" w:space="0" w:color="auto"/>
            <w:bottom w:val="none" w:sz="0" w:space="0" w:color="auto"/>
            <w:right w:val="none" w:sz="0" w:space="0" w:color="auto"/>
          </w:divBdr>
        </w:div>
        <w:div w:id="1003314001">
          <w:marLeft w:val="0"/>
          <w:marRight w:val="0"/>
          <w:marTop w:val="0"/>
          <w:marBottom w:val="0"/>
          <w:divBdr>
            <w:top w:val="none" w:sz="0" w:space="0" w:color="auto"/>
            <w:left w:val="none" w:sz="0" w:space="0" w:color="auto"/>
            <w:bottom w:val="none" w:sz="0" w:space="0" w:color="auto"/>
            <w:right w:val="none" w:sz="0" w:space="0" w:color="auto"/>
          </w:divBdr>
        </w:div>
        <w:div w:id="1325628337">
          <w:marLeft w:val="0"/>
          <w:marRight w:val="0"/>
          <w:marTop w:val="0"/>
          <w:marBottom w:val="0"/>
          <w:divBdr>
            <w:top w:val="none" w:sz="0" w:space="0" w:color="auto"/>
            <w:left w:val="none" w:sz="0" w:space="0" w:color="auto"/>
            <w:bottom w:val="none" w:sz="0" w:space="0" w:color="auto"/>
            <w:right w:val="none" w:sz="0" w:space="0" w:color="auto"/>
          </w:divBdr>
        </w:div>
        <w:div w:id="1774354093">
          <w:marLeft w:val="0"/>
          <w:marRight w:val="0"/>
          <w:marTop w:val="0"/>
          <w:marBottom w:val="0"/>
          <w:divBdr>
            <w:top w:val="none" w:sz="0" w:space="0" w:color="auto"/>
            <w:left w:val="none" w:sz="0" w:space="0" w:color="auto"/>
            <w:bottom w:val="none" w:sz="0" w:space="0" w:color="auto"/>
            <w:right w:val="none" w:sz="0" w:space="0" w:color="auto"/>
          </w:divBdr>
        </w:div>
        <w:div w:id="2144736831">
          <w:marLeft w:val="0"/>
          <w:marRight w:val="0"/>
          <w:marTop w:val="0"/>
          <w:marBottom w:val="0"/>
          <w:divBdr>
            <w:top w:val="none" w:sz="0" w:space="0" w:color="auto"/>
            <w:left w:val="none" w:sz="0" w:space="0" w:color="auto"/>
            <w:bottom w:val="none" w:sz="0" w:space="0" w:color="auto"/>
            <w:right w:val="none" w:sz="0" w:space="0" w:color="auto"/>
          </w:divBdr>
          <w:divsChild>
            <w:div w:id="1630814578">
              <w:marLeft w:val="0"/>
              <w:marRight w:val="0"/>
              <w:marTop w:val="0"/>
              <w:marBottom w:val="0"/>
              <w:divBdr>
                <w:top w:val="none" w:sz="0" w:space="0" w:color="auto"/>
                <w:left w:val="none" w:sz="0" w:space="0" w:color="auto"/>
                <w:bottom w:val="none" w:sz="0" w:space="0" w:color="auto"/>
                <w:right w:val="none" w:sz="0" w:space="0" w:color="auto"/>
              </w:divBdr>
            </w:div>
            <w:div w:id="1458329836">
              <w:marLeft w:val="0"/>
              <w:marRight w:val="0"/>
              <w:marTop w:val="0"/>
              <w:marBottom w:val="0"/>
              <w:divBdr>
                <w:top w:val="none" w:sz="0" w:space="0" w:color="auto"/>
                <w:left w:val="none" w:sz="0" w:space="0" w:color="auto"/>
                <w:bottom w:val="none" w:sz="0" w:space="0" w:color="auto"/>
                <w:right w:val="none" w:sz="0" w:space="0" w:color="auto"/>
              </w:divBdr>
            </w:div>
            <w:div w:id="1935480288">
              <w:marLeft w:val="0"/>
              <w:marRight w:val="0"/>
              <w:marTop w:val="0"/>
              <w:marBottom w:val="0"/>
              <w:divBdr>
                <w:top w:val="none" w:sz="0" w:space="0" w:color="auto"/>
                <w:left w:val="none" w:sz="0" w:space="0" w:color="auto"/>
                <w:bottom w:val="none" w:sz="0" w:space="0" w:color="auto"/>
                <w:right w:val="none" w:sz="0" w:space="0" w:color="auto"/>
              </w:divBdr>
            </w:div>
            <w:div w:id="1150828899">
              <w:marLeft w:val="0"/>
              <w:marRight w:val="0"/>
              <w:marTop w:val="0"/>
              <w:marBottom w:val="0"/>
              <w:divBdr>
                <w:top w:val="none" w:sz="0" w:space="0" w:color="auto"/>
                <w:left w:val="none" w:sz="0" w:space="0" w:color="auto"/>
                <w:bottom w:val="none" w:sz="0" w:space="0" w:color="auto"/>
                <w:right w:val="none" w:sz="0" w:space="0" w:color="auto"/>
              </w:divBdr>
            </w:div>
            <w:div w:id="330642149">
              <w:marLeft w:val="0"/>
              <w:marRight w:val="0"/>
              <w:marTop w:val="0"/>
              <w:marBottom w:val="0"/>
              <w:divBdr>
                <w:top w:val="none" w:sz="0" w:space="0" w:color="auto"/>
                <w:left w:val="none" w:sz="0" w:space="0" w:color="auto"/>
                <w:bottom w:val="none" w:sz="0" w:space="0" w:color="auto"/>
                <w:right w:val="none" w:sz="0" w:space="0" w:color="auto"/>
              </w:divBdr>
            </w:div>
            <w:div w:id="256527877">
              <w:marLeft w:val="0"/>
              <w:marRight w:val="0"/>
              <w:marTop w:val="0"/>
              <w:marBottom w:val="0"/>
              <w:divBdr>
                <w:top w:val="none" w:sz="0" w:space="0" w:color="auto"/>
                <w:left w:val="none" w:sz="0" w:space="0" w:color="auto"/>
                <w:bottom w:val="none" w:sz="0" w:space="0" w:color="auto"/>
                <w:right w:val="none" w:sz="0" w:space="0" w:color="auto"/>
              </w:divBdr>
            </w:div>
            <w:div w:id="1164779549">
              <w:marLeft w:val="0"/>
              <w:marRight w:val="0"/>
              <w:marTop w:val="0"/>
              <w:marBottom w:val="0"/>
              <w:divBdr>
                <w:top w:val="none" w:sz="0" w:space="0" w:color="auto"/>
                <w:left w:val="none" w:sz="0" w:space="0" w:color="auto"/>
                <w:bottom w:val="none" w:sz="0" w:space="0" w:color="auto"/>
                <w:right w:val="none" w:sz="0" w:space="0" w:color="auto"/>
              </w:divBdr>
            </w:div>
            <w:div w:id="57629483">
              <w:marLeft w:val="0"/>
              <w:marRight w:val="0"/>
              <w:marTop w:val="0"/>
              <w:marBottom w:val="0"/>
              <w:divBdr>
                <w:top w:val="none" w:sz="0" w:space="0" w:color="auto"/>
                <w:left w:val="none" w:sz="0" w:space="0" w:color="auto"/>
                <w:bottom w:val="none" w:sz="0" w:space="0" w:color="auto"/>
                <w:right w:val="none" w:sz="0" w:space="0" w:color="auto"/>
              </w:divBdr>
            </w:div>
            <w:div w:id="655887743">
              <w:marLeft w:val="0"/>
              <w:marRight w:val="0"/>
              <w:marTop w:val="0"/>
              <w:marBottom w:val="0"/>
              <w:divBdr>
                <w:top w:val="none" w:sz="0" w:space="0" w:color="auto"/>
                <w:left w:val="none" w:sz="0" w:space="0" w:color="auto"/>
                <w:bottom w:val="none" w:sz="0" w:space="0" w:color="auto"/>
                <w:right w:val="none" w:sz="0" w:space="0" w:color="auto"/>
              </w:divBdr>
            </w:div>
            <w:div w:id="1192911300">
              <w:marLeft w:val="0"/>
              <w:marRight w:val="0"/>
              <w:marTop w:val="0"/>
              <w:marBottom w:val="0"/>
              <w:divBdr>
                <w:top w:val="none" w:sz="0" w:space="0" w:color="auto"/>
                <w:left w:val="none" w:sz="0" w:space="0" w:color="auto"/>
                <w:bottom w:val="none" w:sz="0" w:space="0" w:color="auto"/>
                <w:right w:val="none" w:sz="0" w:space="0" w:color="auto"/>
              </w:divBdr>
            </w:div>
            <w:div w:id="948659581">
              <w:marLeft w:val="0"/>
              <w:marRight w:val="0"/>
              <w:marTop w:val="0"/>
              <w:marBottom w:val="0"/>
              <w:divBdr>
                <w:top w:val="none" w:sz="0" w:space="0" w:color="auto"/>
                <w:left w:val="none" w:sz="0" w:space="0" w:color="auto"/>
                <w:bottom w:val="none" w:sz="0" w:space="0" w:color="auto"/>
                <w:right w:val="none" w:sz="0" w:space="0" w:color="auto"/>
              </w:divBdr>
            </w:div>
            <w:div w:id="84813168">
              <w:marLeft w:val="0"/>
              <w:marRight w:val="0"/>
              <w:marTop w:val="0"/>
              <w:marBottom w:val="0"/>
              <w:divBdr>
                <w:top w:val="none" w:sz="0" w:space="0" w:color="auto"/>
                <w:left w:val="none" w:sz="0" w:space="0" w:color="auto"/>
                <w:bottom w:val="none" w:sz="0" w:space="0" w:color="auto"/>
                <w:right w:val="none" w:sz="0" w:space="0" w:color="auto"/>
              </w:divBdr>
            </w:div>
            <w:div w:id="800808383">
              <w:marLeft w:val="0"/>
              <w:marRight w:val="0"/>
              <w:marTop w:val="0"/>
              <w:marBottom w:val="0"/>
              <w:divBdr>
                <w:top w:val="none" w:sz="0" w:space="0" w:color="auto"/>
                <w:left w:val="none" w:sz="0" w:space="0" w:color="auto"/>
                <w:bottom w:val="none" w:sz="0" w:space="0" w:color="auto"/>
                <w:right w:val="none" w:sz="0" w:space="0" w:color="auto"/>
              </w:divBdr>
            </w:div>
            <w:div w:id="302587533">
              <w:marLeft w:val="0"/>
              <w:marRight w:val="0"/>
              <w:marTop w:val="0"/>
              <w:marBottom w:val="0"/>
              <w:divBdr>
                <w:top w:val="none" w:sz="0" w:space="0" w:color="auto"/>
                <w:left w:val="none" w:sz="0" w:space="0" w:color="auto"/>
                <w:bottom w:val="none" w:sz="0" w:space="0" w:color="auto"/>
                <w:right w:val="none" w:sz="0" w:space="0" w:color="auto"/>
              </w:divBdr>
            </w:div>
            <w:div w:id="88015510">
              <w:marLeft w:val="0"/>
              <w:marRight w:val="0"/>
              <w:marTop w:val="0"/>
              <w:marBottom w:val="0"/>
              <w:divBdr>
                <w:top w:val="none" w:sz="0" w:space="0" w:color="auto"/>
                <w:left w:val="none" w:sz="0" w:space="0" w:color="auto"/>
                <w:bottom w:val="none" w:sz="0" w:space="0" w:color="auto"/>
                <w:right w:val="none" w:sz="0" w:space="0" w:color="auto"/>
              </w:divBdr>
            </w:div>
            <w:div w:id="1119031366">
              <w:marLeft w:val="0"/>
              <w:marRight w:val="0"/>
              <w:marTop w:val="0"/>
              <w:marBottom w:val="0"/>
              <w:divBdr>
                <w:top w:val="none" w:sz="0" w:space="0" w:color="auto"/>
                <w:left w:val="none" w:sz="0" w:space="0" w:color="auto"/>
                <w:bottom w:val="none" w:sz="0" w:space="0" w:color="auto"/>
                <w:right w:val="none" w:sz="0" w:space="0" w:color="auto"/>
              </w:divBdr>
            </w:div>
            <w:div w:id="1432429762">
              <w:marLeft w:val="0"/>
              <w:marRight w:val="0"/>
              <w:marTop w:val="0"/>
              <w:marBottom w:val="0"/>
              <w:divBdr>
                <w:top w:val="none" w:sz="0" w:space="0" w:color="auto"/>
                <w:left w:val="none" w:sz="0" w:space="0" w:color="auto"/>
                <w:bottom w:val="none" w:sz="0" w:space="0" w:color="auto"/>
                <w:right w:val="none" w:sz="0" w:space="0" w:color="auto"/>
              </w:divBdr>
            </w:div>
            <w:div w:id="464201457">
              <w:marLeft w:val="0"/>
              <w:marRight w:val="0"/>
              <w:marTop w:val="0"/>
              <w:marBottom w:val="0"/>
              <w:divBdr>
                <w:top w:val="none" w:sz="0" w:space="0" w:color="auto"/>
                <w:left w:val="none" w:sz="0" w:space="0" w:color="auto"/>
                <w:bottom w:val="none" w:sz="0" w:space="0" w:color="auto"/>
                <w:right w:val="none" w:sz="0" w:space="0" w:color="auto"/>
              </w:divBdr>
            </w:div>
          </w:divsChild>
        </w:div>
        <w:div w:id="696547573">
          <w:marLeft w:val="0"/>
          <w:marRight w:val="0"/>
          <w:marTop w:val="0"/>
          <w:marBottom w:val="0"/>
          <w:divBdr>
            <w:top w:val="none" w:sz="0" w:space="0" w:color="auto"/>
            <w:left w:val="none" w:sz="0" w:space="0" w:color="auto"/>
            <w:bottom w:val="none" w:sz="0" w:space="0" w:color="auto"/>
            <w:right w:val="none" w:sz="0" w:space="0" w:color="auto"/>
          </w:divBdr>
          <w:divsChild>
            <w:div w:id="81146053">
              <w:marLeft w:val="0"/>
              <w:marRight w:val="0"/>
              <w:marTop w:val="0"/>
              <w:marBottom w:val="0"/>
              <w:divBdr>
                <w:top w:val="none" w:sz="0" w:space="0" w:color="auto"/>
                <w:left w:val="none" w:sz="0" w:space="0" w:color="auto"/>
                <w:bottom w:val="none" w:sz="0" w:space="0" w:color="auto"/>
                <w:right w:val="none" w:sz="0" w:space="0" w:color="auto"/>
              </w:divBdr>
            </w:div>
            <w:div w:id="327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16187</Words>
  <Characters>92267</Characters>
  <Application>Microsoft Office Word</Application>
  <DocSecurity>0</DocSecurity>
  <Lines>768</Lines>
  <Paragraphs>216</Paragraphs>
  <ScaleCrop>false</ScaleCrop>
  <Company/>
  <LinksUpToDate>false</LinksUpToDate>
  <CharactersWithSpaces>108238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2015-11-03T09:29:00Z</dcterms:created>
  <dcterms:modified xsi:type="dcterms:W3CDTF">2015-11-05T18:26:00Z</dcterms:modified>
</cp:coreProperties>
</file>